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Oswald" w:cs="Oswald" w:eastAsia="Oswald" w:hAnsi="Oswald"/>
          <w:color w:val="000000"/>
        </w:rPr>
      </w:pPr>
      <w:r w:rsidDel="00000000" w:rsidR="00000000" w:rsidRPr="00000000">
        <w:rPr>
          <w:rFonts w:ascii="Oswald" w:cs="Oswald" w:eastAsia="Oswald" w:hAnsi="Oswald"/>
          <w:color w:val="000000"/>
          <w:rtl w:val="0"/>
        </w:rPr>
        <w:t xml:space="preserve">Meeting Minutes – NHECC Operations Committee</w:t>
      </w:r>
    </w:p>
    <w:p w:rsidR="00000000" w:rsidDel="00000000" w:rsidP="00000000" w:rsidRDefault="00000000" w:rsidRPr="00000000" w14:paraId="00000002">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Location:</w:t>
      </w:r>
      <w:r w:rsidDel="00000000" w:rsidR="00000000" w:rsidRPr="00000000">
        <w:rPr>
          <w:rFonts w:ascii="Alegreya" w:cs="Alegreya" w:eastAsia="Alegreya" w:hAnsi="Alegreya"/>
          <w:rtl w:val="0"/>
        </w:rPr>
        <w:tab/>
        <w:t xml:space="preserve">United Way of Greater New Haven</w:t>
      </w:r>
    </w:p>
    <w:p w:rsidR="00000000" w:rsidDel="00000000" w:rsidP="00000000" w:rsidRDefault="00000000" w:rsidRPr="00000000" w14:paraId="00000003">
      <w:pP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Date:</w:t>
      </w:r>
      <w:r w:rsidDel="00000000" w:rsidR="00000000" w:rsidRPr="00000000">
        <w:rPr>
          <w:rFonts w:ascii="Alegreya" w:cs="Alegreya" w:eastAsia="Alegreya" w:hAnsi="Alegreya"/>
          <w:rtl w:val="0"/>
        </w:rPr>
        <w:tab/>
        <w:tab/>
        <w:t xml:space="preserve">January 17, 2018</w:t>
      </w:r>
    </w:p>
    <w:p w:rsidR="00000000" w:rsidDel="00000000" w:rsidP="00000000" w:rsidRDefault="00000000" w:rsidRPr="00000000" w14:paraId="00000004">
      <w:pPr>
        <w:pBdr>
          <w:bottom w:color="366091" w:space="1" w:sz="4" w:val="single"/>
        </w:pBdr>
        <w:spacing w:after="0" w:line="360" w:lineRule="auto"/>
        <w:rPr>
          <w:rFonts w:ascii="Alegreya" w:cs="Alegreya" w:eastAsia="Alegreya" w:hAnsi="Alegreya"/>
        </w:rPr>
      </w:pPr>
      <w:r w:rsidDel="00000000" w:rsidR="00000000" w:rsidRPr="00000000">
        <w:rPr>
          <w:rFonts w:ascii="Alegreya" w:cs="Alegreya" w:eastAsia="Alegreya" w:hAnsi="Alegreya"/>
          <w:b w:val="1"/>
          <w:rtl w:val="0"/>
        </w:rPr>
        <w:t xml:space="preserve">Time:</w:t>
      </w:r>
      <w:r w:rsidDel="00000000" w:rsidR="00000000" w:rsidRPr="00000000">
        <w:rPr>
          <w:rFonts w:ascii="Alegreya" w:cs="Alegreya" w:eastAsia="Alegreya" w:hAnsi="Alegreya"/>
          <w:rtl w:val="0"/>
        </w:rPr>
        <w:tab/>
        <w:tab/>
        <w:t xml:space="preserve">Called to Order: 2:00 PM | Adjourned: 3:30 PM</w:t>
      </w:r>
    </w:p>
    <w:p w:rsidR="00000000" w:rsidDel="00000000" w:rsidP="00000000" w:rsidRDefault="00000000" w:rsidRPr="00000000" w14:paraId="00000005">
      <w:pPr>
        <w:pStyle w:val="Heading2"/>
        <w:rPr>
          <w:rFonts w:ascii="Alegreya" w:cs="Alegreya" w:eastAsia="Alegreya" w:hAnsi="Alegreya"/>
        </w:rPr>
      </w:pPr>
      <w:r w:rsidDel="00000000" w:rsidR="00000000" w:rsidRPr="00000000">
        <w:rPr>
          <w:rFonts w:ascii="Alegreya" w:cs="Alegreya" w:eastAsia="Alegreya" w:hAnsi="Alegreya"/>
          <w:rtl w:val="0"/>
        </w:rPr>
        <w:t xml:space="preserve">Attendance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88" w:right="0" w:firstLine="0"/>
        <w:jc w:val="left"/>
        <w:rPr>
          <w:rFonts w:ascii="Alegreya" w:cs="Alegreya" w:eastAsia="Alegreya" w:hAnsi="Alegreya"/>
          <w:i w:val="0"/>
          <w:smallCaps w:val="0"/>
          <w:strike w:val="0"/>
          <w:color w:val="000000"/>
          <w:sz w:val="22"/>
          <w:szCs w:val="22"/>
          <w:u w:val="none"/>
          <w:shd w:fill="auto" w:val="clear"/>
          <w:vertAlign w:val="baseline"/>
        </w:rPr>
      </w:pPr>
      <w:r w:rsidDel="00000000" w:rsidR="00000000" w:rsidRPr="00000000">
        <w:rPr>
          <w:rFonts w:ascii="Alegreya" w:cs="Alegreya" w:eastAsia="Alegreya" w:hAnsi="Alegreya"/>
          <w:i w:val="0"/>
          <w:smallCaps w:val="0"/>
          <w:strike w:val="0"/>
          <w:color w:val="000000"/>
          <w:sz w:val="22"/>
          <w:szCs w:val="22"/>
          <w:u w:val="none"/>
          <w:shd w:fill="auto" w:val="clear"/>
          <w:vertAlign w:val="baseline"/>
          <w:rtl w:val="0"/>
        </w:rPr>
        <w:t xml:space="preserve">Dr. Boise Kimber, Dr. </w:t>
      </w:r>
      <w:r w:rsidDel="00000000" w:rsidR="00000000" w:rsidRPr="00000000">
        <w:rPr>
          <w:rFonts w:ascii="Alegreya" w:cs="Alegreya" w:eastAsia="Alegreya" w:hAnsi="Alegreya"/>
          <w:rtl w:val="0"/>
        </w:rPr>
        <w:t xml:space="preserve">Michelle </w:t>
      </w:r>
      <w:r w:rsidDel="00000000" w:rsidR="00000000" w:rsidRPr="00000000">
        <w:rPr>
          <w:rFonts w:ascii="Alegreya" w:cs="Alegreya" w:eastAsia="Alegreya" w:hAnsi="Alegreya"/>
          <w:i w:val="0"/>
          <w:smallCaps w:val="0"/>
          <w:strike w:val="0"/>
          <w:color w:val="000000"/>
          <w:sz w:val="22"/>
          <w:szCs w:val="22"/>
          <w:u w:val="none"/>
          <w:shd w:fill="auto" w:val="clear"/>
          <w:vertAlign w:val="baseline"/>
          <w:rtl w:val="0"/>
        </w:rPr>
        <w:t xml:space="preserve">Baker, Denise Duclos, Randi McCray, Sadie Witherspoon, Sarah Fabish, Eli</w:t>
      </w:r>
      <w:r w:rsidDel="00000000" w:rsidR="00000000" w:rsidRPr="00000000">
        <w:rPr>
          <w:rFonts w:ascii="Alegreya" w:cs="Alegreya" w:eastAsia="Alegreya" w:hAnsi="Alegreya"/>
          <w:rtl w:val="0"/>
        </w:rPr>
        <w:t xml:space="preserve">sabeth Teller, Camille Cooper</w:t>
      </w:r>
      <w:r w:rsidDel="00000000" w:rsidR="00000000" w:rsidRPr="00000000">
        <w:rPr>
          <w:rtl w:val="0"/>
        </w:rPr>
      </w:r>
    </w:p>
    <w:p w:rsidR="00000000" w:rsidDel="00000000" w:rsidP="00000000" w:rsidRDefault="00000000" w:rsidRPr="00000000" w14:paraId="00000007">
      <w:pPr>
        <w:pStyle w:val="Heading2"/>
        <w:rPr>
          <w:rFonts w:ascii="Alegreya" w:cs="Alegreya" w:eastAsia="Alegreya" w:hAnsi="Alegreya"/>
        </w:rPr>
      </w:pPr>
      <w:r w:rsidDel="00000000" w:rsidR="00000000" w:rsidRPr="00000000">
        <w:rPr>
          <w:rFonts w:ascii="Alegreya" w:cs="Alegreya" w:eastAsia="Alegreya" w:hAnsi="Alegreya"/>
          <w:rtl w:val="0"/>
        </w:rPr>
        <w:t xml:space="preserve">Agenda Items</w:t>
      </w:r>
    </w:p>
    <w:p w:rsidR="00000000" w:rsidDel="00000000" w:rsidP="00000000" w:rsidRDefault="00000000" w:rsidRPr="00000000" w14:paraId="00000008">
      <w:pPr>
        <w:shd w:fill="ffffff" w:val="clear"/>
        <w:spacing w:after="0" w:line="288" w:lineRule="auto"/>
        <w:rPr>
          <w:rFonts w:ascii="Alegreya" w:cs="Alegreya" w:eastAsia="Alegreya" w:hAnsi="Alegreya"/>
        </w:rPr>
      </w:pPr>
      <w:r w:rsidDel="00000000" w:rsidR="00000000" w:rsidRPr="00000000">
        <w:rPr>
          <w:rFonts w:ascii="Alegreya" w:cs="Alegreya" w:eastAsia="Alegreya" w:hAnsi="Alegreya"/>
          <w:rtl w:val="0"/>
        </w:rPr>
        <w:t xml:space="preserve">Guest Presentation: Camille Cooper, Smart &amp; Secure</w:t>
      </w:r>
    </w:p>
    <w:p w:rsidR="00000000" w:rsidDel="00000000" w:rsidP="00000000" w:rsidRDefault="00000000" w:rsidRPr="00000000" w14:paraId="00000009">
      <w:pPr>
        <w:shd w:fill="ffffff" w:val="clear"/>
        <w:spacing w:after="0" w:line="288" w:lineRule="auto"/>
        <w:rPr>
          <w:rFonts w:ascii="Alegreya" w:cs="Alegreya" w:eastAsia="Alegreya" w:hAnsi="Alegreya"/>
        </w:rPr>
      </w:pPr>
      <w:r w:rsidDel="00000000" w:rsidR="00000000" w:rsidRPr="00000000">
        <w:rPr>
          <w:rFonts w:ascii="Alegreya" w:cs="Alegreya" w:eastAsia="Alegreya" w:hAnsi="Alegreya"/>
          <w:rtl w:val="0"/>
        </w:rPr>
        <w:t xml:space="preserve">Minutes from Previous Operations Committee Meeting</w:t>
      </w:r>
    </w:p>
    <w:p w:rsidR="00000000" w:rsidDel="00000000" w:rsidP="00000000" w:rsidRDefault="00000000" w:rsidRPr="00000000" w14:paraId="0000000A">
      <w:pPr>
        <w:shd w:fill="ffffff" w:val="clear"/>
        <w:spacing w:after="0" w:line="288" w:lineRule="auto"/>
        <w:rPr>
          <w:rFonts w:ascii="Alegreya" w:cs="Alegreya" w:eastAsia="Alegreya" w:hAnsi="Alegreya"/>
        </w:rPr>
      </w:pPr>
      <w:r w:rsidDel="00000000" w:rsidR="00000000" w:rsidRPr="00000000">
        <w:rPr>
          <w:rFonts w:ascii="Alegreya" w:cs="Alegreya" w:eastAsia="Alegreya" w:hAnsi="Alegreya"/>
          <w:rtl w:val="0"/>
        </w:rPr>
        <w:t xml:space="preserve">Council Membership</w:t>
      </w:r>
    </w:p>
    <w:p w:rsidR="00000000" w:rsidDel="00000000" w:rsidP="00000000" w:rsidRDefault="00000000" w:rsidRPr="00000000" w14:paraId="0000000B">
      <w:pPr>
        <w:shd w:fill="ffffff" w:val="clear"/>
        <w:spacing w:after="0" w:line="288" w:lineRule="auto"/>
        <w:rPr>
          <w:rFonts w:ascii="Alegreya" w:cs="Alegreya" w:eastAsia="Alegreya" w:hAnsi="Alegreya"/>
        </w:rPr>
      </w:pPr>
      <w:r w:rsidDel="00000000" w:rsidR="00000000" w:rsidRPr="00000000">
        <w:rPr>
          <w:rFonts w:ascii="Alegreya" w:cs="Alegreya" w:eastAsia="Alegreya" w:hAnsi="Alegreya"/>
          <w:rtl w:val="0"/>
        </w:rPr>
        <w:t xml:space="preserve">Fiscal Report</w:t>
      </w:r>
    </w:p>
    <w:p w:rsidR="00000000" w:rsidDel="00000000" w:rsidP="00000000" w:rsidRDefault="00000000" w:rsidRPr="00000000" w14:paraId="0000000C">
      <w:pPr>
        <w:shd w:fill="ffffff" w:val="clear"/>
        <w:spacing w:after="0" w:line="288" w:lineRule="auto"/>
        <w:rPr>
          <w:rFonts w:ascii="Alegreya" w:cs="Alegreya" w:eastAsia="Alegreya" w:hAnsi="Alegreya"/>
        </w:rPr>
      </w:pPr>
      <w:r w:rsidDel="00000000" w:rsidR="00000000" w:rsidRPr="00000000">
        <w:rPr>
          <w:rFonts w:ascii="Alegreya" w:cs="Alegreya" w:eastAsia="Alegreya" w:hAnsi="Alegreya"/>
          <w:rtl w:val="0"/>
        </w:rPr>
        <w:t xml:space="preserve">February Council Meeting Agenda</w:t>
      </w:r>
    </w:p>
    <w:p w:rsidR="00000000" w:rsidDel="00000000" w:rsidP="00000000" w:rsidRDefault="00000000" w:rsidRPr="00000000" w14:paraId="0000000D">
      <w:pPr>
        <w:numPr>
          <w:ilvl w:val="0"/>
          <w:numId w:val="2"/>
        </w:numPr>
        <w:spacing w:after="0" w:line="288" w:lineRule="auto"/>
        <w:ind w:left="940" w:hanging="360"/>
        <w:rPr>
          <w:rFonts w:ascii="Alegreya" w:cs="Alegreya" w:eastAsia="Alegreya" w:hAnsi="Alegreya"/>
          <w:color w:val="000000"/>
          <w:sz w:val="22"/>
          <w:szCs w:val="22"/>
        </w:rPr>
      </w:pPr>
      <w:r w:rsidDel="00000000" w:rsidR="00000000" w:rsidRPr="00000000">
        <w:rPr>
          <w:rFonts w:ascii="Alegreya" w:cs="Alegreya" w:eastAsia="Alegreya" w:hAnsi="Alegreya"/>
          <w:rtl w:val="0"/>
        </w:rPr>
        <w:t xml:space="preserve">Topic/Guests/Presentations</w:t>
      </w:r>
    </w:p>
    <w:p w:rsidR="00000000" w:rsidDel="00000000" w:rsidP="00000000" w:rsidRDefault="00000000" w:rsidRPr="00000000" w14:paraId="0000000E">
      <w:pPr>
        <w:numPr>
          <w:ilvl w:val="0"/>
          <w:numId w:val="2"/>
        </w:numPr>
        <w:spacing w:after="0" w:line="288" w:lineRule="auto"/>
        <w:ind w:left="940" w:hanging="360"/>
        <w:rPr>
          <w:rFonts w:ascii="Alegreya" w:cs="Alegreya" w:eastAsia="Alegreya" w:hAnsi="Alegreya"/>
          <w:color w:val="000000"/>
          <w:sz w:val="22"/>
          <w:szCs w:val="22"/>
        </w:rPr>
      </w:pPr>
      <w:r w:rsidDel="00000000" w:rsidR="00000000" w:rsidRPr="00000000">
        <w:rPr>
          <w:rFonts w:ascii="Alegreya" w:cs="Alegreya" w:eastAsia="Alegreya" w:hAnsi="Alegreya"/>
          <w:rtl w:val="0"/>
        </w:rPr>
        <w:t xml:space="preserve">Items for Vote</w:t>
      </w:r>
    </w:p>
    <w:p w:rsidR="00000000" w:rsidDel="00000000" w:rsidP="00000000" w:rsidRDefault="00000000" w:rsidRPr="00000000" w14:paraId="0000000F">
      <w:pPr>
        <w:spacing w:after="0" w:line="240" w:lineRule="auto"/>
        <w:rPr>
          <w:rFonts w:ascii="Alegreya" w:cs="Alegreya" w:eastAsia="Alegreya" w:hAnsi="Alegreya"/>
        </w:rPr>
      </w:pPr>
      <w:r w:rsidDel="00000000" w:rsidR="00000000" w:rsidRPr="00000000">
        <w:rPr>
          <w:rFonts w:ascii="Alegreya" w:cs="Alegreya" w:eastAsia="Alegreya" w:hAnsi="Alegreya"/>
          <w:rtl w:val="0"/>
        </w:rPr>
        <w:t xml:space="preserve">Committee Updates</w:t>
      </w:r>
    </w:p>
    <w:p w:rsidR="00000000" w:rsidDel="00000000" w:rsidP="00000000" w:rsidRDefault="00000000" w:rsidRPr="00000000" w14:paraId="00000010">
      <w:pPr>
        <w:numPr>
          <w:ilvl w:val="0"/>
          <w:numId w:val="3"/>
        </w:numPr>
        <w:spacing w:after="0" w:line="240" w:lineRule="auto"/>
        <w:ind w:left="940" w:hanging="360"/>
        <w:rPr>
          <w:rFonts w:ascii="Alegreya" w:cs="Alegreya" w:eastAsia="Alegreya" w:hAnsi="Alegreya"/>
          <w:sz w:val="22"/>
          <w:szCs w:val="22"/>
        </w:rPr>
      </w:pPr>
      <w:r w:rsidDel="00000000" w:rsidR="00000000" w:rsidRPr="00000000">
        <w:rPr>
          <w:rFonts w:ascii="Alegreya" w:cs="Alegreya" w:eastAsia="Alegreya" w:hAnsi="Alegreya"/>
          <w:rtl w:val="0"/>
        </w:rPr>
        <w:t xml:space="preserve">Personnel</w:t>
      </w:r>
    </w:p>
    <w:p w:rsidR="00000000" w:rsidDel="00000000" w:rsidP="00000000" w:rsidRDefault="00000000" w:rsidRPr="00000000" w14:paraId="00000011">
      <w:pPr>
        <w:numPr>
          <w:ilvl w:val="0"/>
          <w:numId w:val="3"/>
        </w:numPr>
        <w:spacing w:after="0" w:line="240" w:lineRule="auto"/>
        <w:ind w:left="940" w:hanging="360"/>
        <w:rPr>
          <w:rFonts w:ascii="Alegreya" w:cs="Alegreya" w:eastAsia="Alegreya" w:hAnsi="Alegreya"/>
          <w:sz w:val="22"/>
          <w:szCs w:val="22"/>
        </w:rPr>
      </w:pPr>
      <w:r w:rsidDel="00000000" w:rsidR="00000000" w:rsidRPr="00000000">
        <w:rPr>
          <w:rFonts w:ascii="Alegreya" w:cs="Alegreya" w:eastAsia="Alegreya" w:hAnsi="Alegreya"/>
          <w:rtl w:val="0"/>
        </w:rPr>
        <w:t xml:space="preserve">Grants Committee</w:t>
      </w:r>
    </w:p>
    <w:p w:rsidR="00000000" w:rsidDel="00000000" w:rsidP="00000000" w:rsidRDefault="00000000" w:rsidRPr="00000000" w14:paraId="00000012">
      <w:pPr>
        <w:numPr>
          <w:ilvl w:val="0"/>
          <w:numId w:val="3"/>
        </w:numPr>
        <w:spacing w:after="0" w:line="240" w:lineRule="auto"/>
        <w:ind w:left="940" w:hanging="360"/>
        <w:rPr>
          <w:rFonts w:ascii="Alegreya" w:cs="Alegreya" w:eastAsia="Alegreya" w:hAnsi="Alegreya"/>
          <w:sz w:val="22"/>
          <w:szCs w:val="22"/>
        </w:rPr>
      </w:pPr>
      <w:r w:rsidDel="00000000" w:rsidR="00000000" w:rsidRPr="00000000">
        <w:rPr>
          <w:rFonts w:ascii="Alegreya" w:cs="Alegreya" w:eastAsia="Alegreya" w:hAnsi="Alegreya"/>
          <w:rtl w:val="0"/>
        </w:rPr>
        <w:t xml:space="preserve">Racial Equity</w:t>
      </w:r>
    </w:p>
    <w:p w:rsidR="00000000" w:rsidDel="00000000" w:rsidP="00000000" w:rsidRDefault="00000000" w:rsidRPr="00000000" w14:paraId="00000013">
      <w:pPr>
        <w:numPr>
          <w:ilvl w:val="0"/>
          <w:numId w:val="3"/>
        </w:numPr>
        <w:spacing w:after="0" w:line="240" w:lineRule="auto"/>
        <w:ind w:left="940" w:hanging="360"/>
        <w:rPr>
          <w:rFonts w:ascii="Alegreya" w:cs="Alegreya" w:eastAsia="Alegreya" w:hAnsi="Alegreya"/>
          <w:sz w:val="22"/>
          <w:szCs w:val="22"/>
        </w:rPr>
      </w:pPr>
      <w:r w:rsidDel="00000000" w:rsidR="00000000" w:rsidRPr="00000000">
        <w:rPr>
          <w:rFonts w:ascii="Alegreya" w:cs="Alegreya" w:eastAsia="Alegreya" w:hAnsi="Alegreya"/>
          <w:rtl w:val="0"/>
        </w:rPr>
        <w:t xml:space="preserve">NHChiLD Adhoc Committee</w:t>
      </w:r>
    </w:p>
    <w:p w:rsidR="00000000" w:rsidDel="00000000" w:rsidP="00000000" w:rsidRDefault="00000000" w:rsidRPr="00000000" w14:paraId="00000014">
      <w:pPr>
        <w:spacing w:after="0" w:line="240" w:lineRule="auto"/>
        <w:rPr>
          <w:rFonts w:ascii="Alegreya" w:cs="Alegreya" w:eastAsia="Alegreya" w:hAnsi="Alegreya"/>
        </w:rPr>
      </w:pPr>
      <w:r w:rsidDel="00000000" w:rsidR="00000000" w:rsidRPr="00000000">
        <w:rPr>
          <w:rFonts w:ascii="Alegreya" w:cs="Alegreya" w:eastAsia="Alegreya" w:hAnsi="Alegreya"/>
          <w:rtl w:val="0"/>
        </w:rPr>
        <w:t xml:space="preserve">Ops Committee Retreat</w:t>
      </w:r>
      <w:r w:rsidDel="00000000" w:rsidR="00000000" w:rsidRPr="00000000">
        <w:rPr>
          <w:rtl w:val="0"/>
        </w:rPr>
      </w:r>
    </w:p>
    <w:p w:rsidR="00000000" w:rsidDel="00000000" w:rsidP="00000000" w:rsidRDefault="00000000" w:rsidRPr="00000000" w14:paraId="00000015">
      <w:pPr>
        <w:pStyle w:val="Heading2"/>
        <w:rPr>
          <w:rFonts w:ascii="Alegreya" w:cs="Alegreya" w:eastAsia="Alegreya" w:hAnsi="Alegreya"/>
        </w:rPr>
      </w:pPr>
      <w:r w:rsidDel="00000000" w:rsidR="00000000" w:rsidRPr="00000000">
        <w:rPr>
          <w:rFonts w:ascii="Alegreya" w:cs="Alegreya" w:eastAsia="Alegreya" w:hAnsi="Alegreya"/>
          <w:rtl w:val="0"/>
        </w:rPr>
        <w:t xml:space="preserve">Action Items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48" w:right="0" w:hanging="360"/>
        <w:jc w:val="left"/>
        <w:rPr>
          <w:rFonts w:ascii="Alegreya" w:cs="Alegreya" w:eastAsia="Alegreya" w:hAnsi="Alegreya"/>
          <w:i w:val="0"/>
          <w:smallCaps w:val="0"/>
          <w:strike w:val="0"/>
          <w:color w:val="000000"/>
          <w:sz w:val="22"/>
          <w:szCs w:val="22"/>
          <w:shd w:fill="auto" w:val="clear"/>
          <w:vertAlign w:val="baseline"/>
        </w:rPr>
      </w:pPr>
      <w:r w:rsidDel="00000000" w:rsidR="00000000" w:rsidRPr="00000000">
        <w:rPr>
          <w:rFonts w:ascii="Alegreya" w:cs="Alegreya" w:eastAsia="Alegreya" w:hAnsi="Alegreya"/>
          <w:rtl w:val="0"/>
        </w:rPr>
        <w:t xml:space="preserve">Randi will review Camille’s presentation and present a plan to integrate it into the Council’s work</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360" w:lineRule="auto"/>
        <w:ind w:left="648" w:right="0" w:hanging="360"/>
        <w:jc w:val="left"/>
        <w:rPr>
          <w:rFonts w:ascii="Alegreya" w:cs="Alegreya" w:eastAsia="Alegreya" w:hAnsi="Alegreya"/>
          <w:u w:val="none"/>
        </w:rPr>
      </w:pPr>
      <w:r w:rsidDel="00000000" w:rsidR="00000000" w:rsidRPr="00000000">
        <w:rPr>
          <w:rFonts w:ascii="Alegreya" w:cs="Alegreya" w:eastAsia="Alegreya" w:hAnsi="Alegreya"/>
          <w:rtl w:val="0"/>
        </w:rPr>
        <w:t xml:space="preserve">Randi will send invitations for new Council members to attend February Council Meeting</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360" w:lineRule="auto"/>
        <w:ind w:left="648" w:right="0" w:hanging="360"/>
        <w:jc w:val="left"/>
        <w:rPr>
          <w:rFonts w:ascii="Alegreya" w:cs="Alegreya" w:eastAsia="Alegreya" w:hAnsi="Alegreya"/>
          <w:u w:val="none"/>
        </w:rPr>
      </w:pPr>
      <w:r w:rsidDel="00000000" w:rsidR="00000000" w:rsidRPr="00000000">
        <w:rPr>
          <w:rFonts w:ascii="Alegreya" w:cs="Alegreya" w:eastAsia="Alegreya" w:hAnsi="Alegreya"/>
          <w:rtl w:val="0"/>
        </w:rPr>
        <w:t xml:space="preserve">Next Ops Meeting scheduled for February 22, 2:00 PM due to holiday</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648" w:right="0" w:hanging="360"/>
        <w:jc w:val="left"/>
        <w:rPr>
          <w:rFonts w:ascii="Alegreya" w:cs="Alegreya" w:eastAsia="Alegreya" w:hAnsi="Alegreya"/>
          <w:u w:val="none"/>
        </w:rPr>
      </w:pPr>
      <w:r w:rsidDel="00000000" w:rsidR="00000000" w:rsidRPr="00000000">
        <w:rPr>
          <w:rFonts w:ascii="Alegreya" w:cs="Alegreya" w:eastAsia="Alegreya" w:hAnsi="Alegreya"/>
          <w:rtl w:val="0"/>
        </w:rPr>
        <w:t xml:space="preserve">Camille to provide the Personnel Committee with a budget of the total PPP3 Program</w:t>
      </w:r>
    </w:p>
    <w:p w:rsidR="00000000" w:rsidDel="00000000" w:rsidP="00000000" w:rsidRDefault="00000000" w:rsidRPr="00000000" w14:paraId="0000001A">
      <w:pPr>
        <w:pStyle w:val="Heading2"/>
        <w:rPr>
          <w:rFonts w:ascii="Alegreya" w:cs="Alegreya" w:eastAsia="Alegreya" w:hAnsi="Alegreya"/>
        </w:rPr>
      </w:pPr>
      <w:bookmarkStart w:colFirst="0" w:colLast="0" w:name="_nyfcj8931tzb" w:id="0"/>
      <w:bookmarkEnd w:id="0"/>
      <w:r w:rsidDel="00000000" w:rsidR="00000000" w:rsidRPr="00000000">
        <w:rPr>
          <w:rFonts w:ascii="Alegreya" w:cs="Alegreya" w:eastAsia="Alegreya" w:hAnsi="Alegreya"/>
          <w:rtl w:val="0"/>
        </w:rPr>
        <w:t xml:space="preserve">Smart &amp; Secure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rtl w:val="0"/>
        </w:rPr>
        <w:t xml:space="preserve">Camille Cooper provided an update on the work that has been done for the Smart and Secure program.  Camille shared that the curriculum has been updated and Comer has started to recruit a group of parent participants for the first training.  They have also rebranded the program as Parents, Partners and Peers.  Camille distributed an outline for the program and explained that the program is operating at two schools in New Haven.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Fonts w:ascii="Alegreya" w:cs="Alegreya" w:eastAsia="Alegreya" w:hAnsi="Alegreya"/>
          <w:b w:val="1"/>
          <w:sz w:val="26"/>
          <w:szCs w:val="26"/>
          <w:rtl w:val="0"/>
        </w:rPr>
        <w:t xml:space="preserve">Council Membership</w:t>
        <w:br w:type="textWrapping"/>
      </w:r>
      <w:r w:rsidDel="00000000" w:rsidR="00000000" w:rsidRPr="00000000">
        <w:rPr>
          <w:rFonts w:ascii="Alegreya" w:cs="Alegreya" w:eastAsia="Alegreya" w:hAnsi="Alegreya"/>
          <w:rtl w:val="0"/>
        </w:rPr>
        <w:t xml:space="preserve">The proposed membership slate was reviewed.  A recommendation was made to add New Haven parents who have children enrolled in early childcare programs. Other additions and removals can be reviewed on the finalized list of recommendations.</w:t>
      </w:r>
    </w:p>
    <w:p w:rsidR="00000000" w:rsidDel="00000000" w:rsidP="00000000" w:rsidRDefault="00000000" w:rsidRPr="00000000" w14:paraId="0000001F">
      <w:pPr>
        <w:rPr>
          <w:rFonts w:ascii="Alegreya" w:cs="Alegreya" w:eastAsia="Alegreya" w:hAnsi="Alegreya"/>
        </w:rPr>
      </w:pPr>
      <w:r w:rsidDel="00000000" w:rsidR="00000000" w:rsidRPr="00000000">
        <w:rPr>
          <w:rFonts w:ascii="Alegreya" w:cs="Alegreya" w:eastAsia="Alegreya" w:hAnsi="Alegreya"/>
          <w:b w:val="1"/>
          <w:sz w:val="26"/>
          <w:szCs w:val="26"/>
          <w:rtl w:val="0"/>
        </w:rPr>
        <w:t xml:space="preserve">Grants Committee:</w:t>
        <w:br w:type="textWrapping"/>
      </w:r>
      <w:r w:rsidDel="00000000" w:rsidR="00000000" w:rsidRPr="00000000">
        <w:rPr>
          <w:rFonts w:ascii="Alegreya" w:cs="Alegreya" w:eastAsia="Alegreya" w:hAnsi="Alegreya"/>
          <w:rtl w:val="0"/>
        </w:rPr>
        <w:t xml:space="preserve">The Grants committee reports that they have moved spaces but still have more to move so that they aren’t lost.  The Grants committee also presented a draft of their committee charge.  A copy can be requested by emailing Randi or Denise.  </w:t>
      </w:r>
    </w:p>
    <w:p w:rsidR="00000000" w:rsidDel="00000000" w:rsidP="00000000" w:rsidRDefault="00000000" w:rsidRPr="00000000" w14:paraId="00000020">
      <w:pPr>
        <w:rPr>
          <w:rFonts w:ascii="Alegreya" w:cs="Alegreya" w:eastAsia="Alegreya" w:hAnsi="Alegreya"/>
        </w:rPr>
      </w:pPr>
      <w:r w:rsidDel="00000000" w:rsidR="00000000" w:rsidRPr="00000000">
        <w:rPr>
          <w:rFonts w:ascii="Alegreya" w:cs="Alegreya" w:eastAsia="Alegreya" w:hAnsi="Alegreya"/>
          <w:b w:val="1"/>
          <w:sz w:val="26"/>
          <w:szCs w:val="26"/>
          <w:rtl w:val="0"/>
        </w:rPr>
        <w:t xml:space="preserve">Personnel Committee:</w:t>
        <w:br w:type="textWrapping"/>
      </w:r>
      <w:r w:rsidDel="00000000" w:rsidR="00000000" w:rsidRPr="00000000">
        <w:rPr>
          <w:rFonts w:ascii="Alegreya" w:cs="Alegreya" w:eastAsia="Alegreya" w:hAnsi="Alegreya"/>
          <w:rtl w:val="0"/>
        </w:rPr>
        <w:t xml:space="preserve">The committee presented the following recommendations;</w:t>
      </w:r>
    </w:p>
    <w:p w:rsidR="00000000" w:rsidDel="00000000" w:rsidP="00000000" w:rsidRDefault="00000000" w:rsidRPr="00000000" w14:paraId="00000021">
      <w:pPr>
        <w:numPr>
          <w:ilvl w:val="0"/>
          <w:numId w:val="1"/>
        </w:numPr>
        <w:spacing w:after="0" w:afterAutospacing="0"/>
        <w:ind w:left="720" w:hanging="360"/>
        <w:rPr>
          <w:rFonts w:ascii="Alegreya" w:cs="Alegreya" w:eastAsia="Alegreya" w:hAnsi="Alegreya"/>
          <w:u w:val="none"/>
        </w:rPr>
      </w:pPr>
      <w:r w:rsidDel="00000000" w:rsidR="00000000" w:rsidRPr="00000000">
        <w:rPr>
          <w:rFonts w:ascii="Alegreya" w:cs="Alegreya" w:eastAsia="Alegreya" w:hAnsi="Alegreya"/>
          <w:rtl w:val="0"/>
        </w:rPr>
        <w:t xml:space="preserve">Execute a Interim Contract for the Council Director</w:t>
      </w:r>
    </w:p>
    <w:p w:rsidR="00000000" w:rsidDel="00000000" w:rsidP="00000000" w:rsidRDefault="00000000" w:rsidRPr="00000000" w14:paraId="00000022">
      <w:pPr>
        <w:numPr>
          <w:ilvl w:val="0"/>
          <w:numId w:val="1"/>
        </w:numPr>
        <w:spacing w:after="0" w:afterAutospacing="0"/>
        <w:ind w:left="720" w:hanging="360"/>
        <w:rPr>
          <w:rFonts w:ascii="Alegreya" w:cs="Alegreya" w:eastAsia="Alegreya" w:hAnsi="Alegreya"/>
          <w:u w:val="none"/>
        </w:rPr>
      </w:pPr>
      <w:r w:rsidDel="00000000" w:rsidR="00000000" w:rsidRPr="00000000">
        <w:rPr>
          <w:rFonts w:ascii="Alegreya" w:cs="Alegreya" w:eastAsia="Alegreya" w:hAnsi="Alegreya"/>
          <w:rtl w:val="0"/>
        </w:rPr>
        <w:t xml:space="preserve">Determine how the Council will allocate the City of New Haven funds</w:t>
      </w:r>
    </w:p>
    <w:p w:rsidR="00000000" w:rsidDel="00000000" w:rsidP="00000000" w:rsidRDefault="00000000" w:rsidRPr="00000000" w14:paraId="00000023">
      <w:pPr>
        <w:numPr>
          <w:ilvl w:val="0"/>
          <w:numId w:val="1"/>
        </w:numPr>
        <w:ind w:left="720" w:hanging="360"/>
        <w:rPr>
          <w:rFonts w:ascii="Alegreya" w:cs="Alegreya" w:eastAsia="Alegreya" w:hAnsi="Alegreya"/>
          <w:u w:val="none"/>
        </w:rPr>
      </w:pPr>
      <w:r w:rsidDel="00000000" w:rsidR="00000000" w:rsidRPr="00000000">
        <w:rPr>
          <w:rFonts w:ascii="Alegreya" w:cs="Alegreya" w:eastAsia="Alegreya" w:hAnsi="Alegreya"/>
          <w:rtl w:val="0"/>
        </w:rPr>
        <w:t xml:space="preserve">Identify which Council Funds are restricted versus unrestricted</w:t>
      </w:r>
    </w:p>
    <w:p w:rsidR="00000000" w:rsidDel="00000000" w:rsidP="00000000" w:rsidRDefault="00000000" w:rsidRPr="00000000" w14:paraId="00000024">
      <w:pPr>
        <w:rPr>
          <w:rFonts w:ascii="Alegreya" w:cs="Alegreya" w:eastAsia="Alegreya" w:hAnsi="Alegreya"/>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legreya" w:cs="Alegreya" w:eastAsia="Alegreya" w:hAnsi="Alegreya"/>
        </w:rPr>
      </w:pPr>
      <w:r w:rsidDel="00000000" w:rsidR="00000000" w:rsidRPr="00000000">
        <w:rPr>
          <w:rtl w:val="0"/>
        </w:rPr>
      </w:r>
    </w:p>
    <w:sectPr>
      <w:headerReference r:id="rId6" w:type="default"/>
      <w:footerReference r:id="rId7" w:type="default"/>
      <w:pgSz w:h="15840" w:w="12240"/>
      <w:pgMar w:bottom="1080" w:top="1080" w:left="1080" w:right="108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swald">
    <w:embedRegular w:fontKey="{00000000-0000-0000-0000-000000000000}" r:id="rId1" w:subsetted="0"/>
    <w:embedBold w:fontKey="{00000000-0000-0000-0000-000000000000}" r:id="rId2" w:subsetted="0"/>
  </w:font>
  <w:font w:name="Alegrey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a6a6a6"/>
        <w:sz w:val="22"/>
        <w:szCs w:val="22"/>
        <w:u w:val="none"/>
        <w:shd w:fill="auto" w:val="clear"/>
        <w:vertAlign w:val="baseline"/>
      </w:rPr>
    </w:pPr>
    <w:r w:rsidDel="00000000" w:rsidR="00000000" w:rsidRPr="00000000">
      <w:rPr>
        <w:color w:val="a6a6a6"/>
        <w:sz w:val="16"/>
        <w:szCs w:val="16"/>
        <w:rtl w:val="0"/>
      </w:rPr>
      <w:t xml:space="preserve">Page </w:t>
    </w:r>
    <w:r w:rsidDel="00000000" w:rsidR="00000000" w:rsidRPr="00000000">
      <w:rPr>
        <w:color w:val="a6a6a6"/>
        <w:sz w:val="16"/>
        <w:szCs w:val="16"/>
      </w:rPr>
      <w:fldChar w:fldCharType="begin"/>
      <w:instrText xml:space="preserve">PAGE</w:instrText>
      <w:fldChar w:fldCharType="separate"/>
      <w:fldChar w:fldCharType="end"/>
    </w:r>
    <w:r w:rsidDel="00000000" w:rsidR="00000000" w:rsidRPr="00000000">
      <w:rPr>
        <w:color w:val="a6a6a6"/>
        <w:sz w:val="16"/>
        <w:szCs w:val="16"/>
        <w:rtl w:val="0"/>
      </w:rPr>
      <w:t xml:space="preserve"> of </w:t>
    </w:r>
    <w:r w:rsidDel="00000000" w:rsidR="00000000" w:rsidRPr="00000000">
      <w:rPr>
        <w:color w:val="a6a6a6"/>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-95249</wp:posOffset>
          </wp:positionV>
          <wp:extent cx="2166938" cy="540182"/>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6938" cy="5401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648" w:hanging="360"/>
      </w:pPr>
      <w:rPr/>
    </w:lvl>
    <w:lvl w:ilvl="1">
      <w:start w:val="1"/>
      <w:numFmt w:val="lowerLetter"/>
      <w:lvlText w:val="%2."/>
      <w:lvlJc w:val="left"/>
      <w:pPr>
        <w:ind w:left="1368" w:hanging="359.9999999999999"/>
      </w:pPr>
      <w:rPr/>
    </w:lvl>
    <w:lvl w:ilvl="2">
      <w:start w:val="1"/>
      <w:numFmt w:val="lowerRoman"/>
      <w:lvlText w:val="%3."/>
      <w:lvlJc w:val="right"/>
      <w:pPr>
        <w:ind w:left="2088" w:hanging="180"/>
      </w:pPr>
      <w:rPr/>
    </w:lvl>
    <w:lvl w:ilvl="3">
      <w:start w:val="1"/>
      <w:numFmt w:val="decimal"/>
      <w:lvlText w:val="%4."/>
      <w:lvlJc w:val="left"/>
      <w:pPr>
        <w:ind w:left="2808" w:hanging="360"/>
      </w:pPr>
      <w:rPr/>
    </w:lvl>
    <w:lvl w:ilvl="4">
      <w:start w:val="1"/>
      <w:numFmt w:val="lowerLetter"/>
      <w:lvlText w:val="%5."/>
      <w:lvlJc w:val="left"/>
      <w:pPr>
        <w:ind w:left="3528" w:hanging="360"/>
      </w:pPr>
      <w:rPr/>
    </w:lvl>
    <w:lvl w:ilvl="5">
      <w:start w:val="1"/>
      <w:numFmt w:val="lowerRoman"/>
      <w:lvlText w:val="%6."/>
      <w:lvlJc w:val="right"/>
      <w:pPr>
        <w:ind w:left="4248" w:hanging="180"/>
      </w:pPr>
      <w:rPr/>
    </w:lvl>
    <w:lvl w:ilvl="6">
      <w:start w:val="1"/>
      <w:numFmt w:val="decimal"/>
      <w:lvlText w:val="%7."/>
      <w:lvlJc w:val="left"/>
      <w:pPr>
        <w:ind w:left="4968" w:hanging="360"/>
      </w:pPr>
      <w:rPr/>
    </w:lvl>
    <w:lvl w:ilvl="7">
      <w:start w:val="1"/>
      <w:numFmt w:val="lowerLetter"/>
      <w:lvlText w:val="%8."/>
      <w:lvlJc w:val="left"/>
      <w:pPr>
        <w:ind w:left="5688" w:hanging="360"/>
      </w:pPr>
      <w:rPr/>
    </w:lvl>
    <w:lvl w:ilvl="8">
      <w:start w:val="1"/>
      <w:numFmt w:val="lowerRoman"/>
      <w:lvlText w:val="%9."/>
      <w:lvlJc w:val="right"/>
      <w:pPr>
        <w:ind w:left="6408"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before="36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366091" w:space="0" w:sz="4" w:val="single"/>
      </w:pBdr>
      <w:spacing w:line="360" w:lineRule="auto"/>
    </w:pPr>
    <w:rPr>
      <w:rFonts w:ascii="Arial" w:cs="Arial" w:eastAsia="Arial" w:hAnsi="Arial"/>
      <w:color w:val="366091"/>
      <w:sz w:val="44"/>
      <w:szCs w:val="4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Alegreya-regular.ttf"/><Relationship Id="rId4" Type="http://schemas.openxmlformats.org/officeDocument/2006/relationships/font" Target="fonts/Alegreya-bold.ttf"/><Relationship Id="rId5" Type="http://schemas.openxmlformats.org/officeDocument/2006/relationships/font" Target="fonts/Alegreya-italic.ttf"/><Relationship Id="rId6" Type="http://schemas.openxmlformats.org/officeDocument/2006/relationships/font" Target="fonts/Alegrey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