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ndara" w:cs="Candara" w:eastAsia="Candara" w:hAnsi="Candara"/>
          <w:color w:val="000000"/>
          <w:sz w:val="36"/>
          <w:szCs w:val="36"/>
        </w:rPr>
      </w:pPr>
      <w:r w:rsidDel="00000000" w:rsidR="00000000" w:rsidRPr="00000000">
        <w:rPr>
          <w:rFonts w:ascii="Candara" w:cs="Candara" w:eastAsia="Candara" w:hAnsi="Candara"/>
          <w:color w:val="000000"/>
          <w:sz w:val="36"/>
          <w:szCs w:val="36"/>
          <w:rtl w:val="0"/>
        </w:rPr>
        <w:t xml:space="preserve">Meeting Minutes – NHECC December Council Meeting</w:t>
      </w:r>
    </w:p>
    <w:p w:rsidR="00000000" w:rsidDel="00000000" w:rsidP="00000000" w:rsidRDefault="00000000" w:rsidRPr="00000000" w14:paraId="00000002">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Location:</w:t>
      </w:r>
      <w:r w:rsidDel="00000000" w:rsidR="00000000" w:rsidRPr="00000000">
        <w:rPr>
          <w:rFonts w:ascii="Alegreya" w:cs="Alegreya" w:eastAsia="Alegreya" w:hAnsi="Alegreya"/>
          <w:rtl w:val="0"/>
        </w:rPr>
        <w:tab/>
        <w:t xml:space="preserve">United Way of Greater New Haven</w:t>
      </w:r>
    </w:p>
    <w:p w:rsidR="00000000" w:rsidDel="00000000" w:rsidP="00000000" w:rsidRDefault="00000000" w:rsidRPr="00000000" w14:paraId="00000003">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Date:</w:t>
      </w:r>
      <w:r w:rsidDel="00000000" w:rsidR="00000000" w:rsidRPr="00000000">
        <w:rPr>
          <w:rFonts w:ascii="Alegreya" w:cs="Alegreya" w:eastAsia="Alegreya" w:hAnsi="Alegreya"/>
          <w:rtl w:val="0"/>
        </w:rPr>
        <w:tab/>
        <w:tab/>
        <w:t xml:space="preserve">December 6, 2017</w:t>
      </w:r>
    </w:p>
    <w:p w:rsidR="00000000" w:rsidDel="00000000" w:rsidP="00000000" w:rsidRDefault="00000000" w:rsidRPr="00000000" w14:paraId="00000004">
      <w:pPr>
        <w:pBdr>
          <w:bottom w:color="366091" w:space="1" w:sz="4" w:val="single"/>
        </w:pBd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Time:</w:t>
      </w:r>
      <w:r w:rsidDel="00000000" w:rsidR="00000000" w:rsidRPr="00000000">
        <w:rPr>
          <w:rFonts w:ascii="Alegreya" w:cs="Alegreya" w:eastAsia="Alegreya" w:hAnsi="Alegreya"/>
          <w:rtl w:val="0"/>
        </w:rPr>
        <w:tab/>
        <w:tab/>
        <w:t xml:space="preserve">Called to Order: 3:00 PM | Adjourned: 4:30 PM</w:t>
      </w:r>
    </w:p>
    <w:p w:rsidR="00000000" w:rsidDel="00000000" w:rsidP="00000000" w:rsidRDefault="00000000" w:rsidRPr="00000000" w14:paraId="00000005">
      <w:pPr>
        <w:pStyle w:val="Heading2"/>
        <w:rPr/>
      </w:pPr>
      <w:r w:rsidDel="00000000" w:rsidR="00000000" w:rsidRPr="00000000">
        <w:rPr>
          <w:rFonts w:ascii="Alegreya" w:cs="Alegreya" w:eastAsia="Alegreya" w:hAnsi="Alegreya"/>
          <w:rtl w:val="0"/>
        </w:rPr>
        <w:t xml:space="preserve">Agenda Items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bkdzzxod1pm1" w:id="0"/>
      <w:bookmarkEnd w:id="0"/>
      <w:r w:rsidDel="00000000" w:rsidR="00000000" w:rsidRPr="00000000">
        <w:rPr>
          <w:rFonts w:ascii="Alegreya" w:cs="Alegreya" w:eastAsia="Alegreya" w:hAnsi="Alegreya"/>
          <w:rtl w:val="0"/>
        </w:rPr>
        <w:t xml:space="preserve">Announcements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bwfgiv2zfmzn" w:id="1"/>
      <w:bookmarkEnd w:id="1"/>
      <w:r w:rsidDel="00000000" w:rsidR="00000000" w:rsidRPr="00000000">
        <w:rPr>
          <w:rFonts w:ascii="Alegreya" w:cs="Alegreya" w:eastAsia="Alegreya" w:hAnsi="Alegreya"/>
          <w:rtl w:val="0"/>
        </w:rPr>
        <w:t xml:space="preserve">November Meeting Minutes</w:t>
      </w:r>
    </w:p>
    <w:p w:rsidR="00000000" w:rsidDel="00000000" w:rsidP="00000000" w:rsidRDefault="00000000" w:rsidRPr="00000000" w14:paraId="00000008">
      <w:pPr>
        <w:numPr>
          <w:ilvl w:val="0"/>
          <w:numId w:val="1"/>
        </w:numPr>
        <w:spacing w:after="0" w:afterAutospacing="0" w:line="240" w:lineRule="auto"/>
        <w:ind w:left="630" w:hanging="360"/>
        <w:rPr>
          <w:rFonts w:ascii="Alegreya" w:cs="Alegreya" w:eastAsia="Alegreya" w:hAnsi="Alegreya"/>
        </w:rPr>
      </w:pPr>
      <w:r w:rsidDel="00000000" w:rsidR="00000000" w:rsidRPr="00000000">
        <w:rPr>
          <w:rFonts w:ascii="Alegreya" w:cs="Alegreya" w:eastAsia="Alegreya" w:hAnsi="Alegreya"/>
          <w:rtl w:val="0"/>
        </w:rPr>
        <w:t xml:space="preserve">Guest Presentation:  Provider Showcase: Alison Wunder Stahl</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gjdgxs" w:id="2"/>
      <w:bookmarkEnd w:id="2"/>
      <w:r w:rsidDel="00000000" w:rsidR="00000000" w:rsidRPr="00000000">
        <w:rPr>
          <w:rFonts w:ascii="Alegreya" w:cs="Alegreya" w:eastAsia="Alegreya" w:hAnsi="Alegreya"/>
          <w:rtl w:val="0"/>
        </w:rPr>
        <w:t xml:space="preserve">Co-Chair Vision (Proposed Committee Structure)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r w:rsidDel="00000000" w:rsidR="00000000" w:rsidRPr="00000000">
        <w:rPr>
          <w:rFonts w:ascii="Alegreya" w:cs="Alegreya" w:eastAsia="Alegreya" w:hAnsi="Alegreya"/>
          <w:rtl w:val="0"/>
        </w:rPr>
        <w:t xml:space="preserve">School Readiness Spaces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630"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Committee Updates</w:t>
      </w:r>
    </w:p>
    <w:p w:rsidR="00000000" w:rsidDel="00000000" w:rsidP="00000000" w:rsidRDefault="00000000" w:rsidRPr="00000000" w14:paraId="0000000C">
      <w:pPr>
        <w:pStyle w:val="Heading2"/>
        <w:spacing w:line="360" w:lineRule="auto"/>
        <w:rPr>
          <w:rFonts w:ascii="Alegreya" w:cs="Alegreya" w:eastAsia="Alegreya" w:hAnsi="Alegreya"/>
        </w:rPr>
      </w:pPr>
      <w:bookmarkStart w:colFirst="0" w:colLast="0" w:name="_nj1r4lbtv0w8" w:id="3"/>
      <w:bookmarkEnd w:id="3"/>
      <w:r w:rsidDel="00000000" w:rsidR="00000000" w:rsidRPr="00000000">
        <w:rPr>
          <w:rFonts w:ascii="Alegreya" w:cs="Alegreya" w:eastAsia="Alegreya" w:hAnsi="Alegreya"/>
          <w:rtl w:val="0"/>
        </w:rPr>
        <w:t xml:space="preserve">November Meeting Minutes</w:t>
      </w:r>
    </w:p>
    <w:p w:rsidR="00000000" w:rsidDel="00000000" w:rsidP="00000000" w:rsidRDefault="00000000" w:rsidRPr="00000000" w14:paraId="0000000D">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A motion was carried to approve the November Meeting Minutes as presented.</w:t>
      </w:r>
    </w:p>
    <w:p w:rsidR="00000000" w:rsidDel="00000000" w:rsidP="00000000" w:rsidRDefault="00000000" w:rsidRPr="00000000" w14:paraId="0000000E">
      <w:pPr>
        <w:pStyle w:val="Heading2"/>
        <w:rPr>
          <w:rFonts w:ascii="Alegreya" w:cs="Alegreya" w:eastAsia="Alegreya" w:hAnsi="Alegreya"/>
        </w:rPr>
      </w:pPr>
      <w:r w:rsidDel="00000000" w:rsidR="00000000" w:rsidRPr="00000000">
        <w:rPr>
          <w:rFonts w:ascii="Alegreya" w:cs="Alegreya" w:eastAsia="Alegreya" w:hAnsi="Alegreya"/>
          <w:rtl w:val="0"/>
        </w:rPr>
        <w:t xml:space="preserve">Guest Presentation: Provider Showcase</w:t>
      </w:r>
    </w:p>
    <w:p w:rsidR="00000000" w:rsidDel="00000000" w:rsidP="00000000" w:rsidRDefault="00000000" w:rsidRPr="00000000" w14:paraId="0000000F">
      <w:pPr>
        <w:rPr>
          <w:rFonts w:ascii="Alegreya" w:cs="Alegreya" w:eastAsia="Alegreya" w:hAnsi="Alegreya"/>
        </w:rPr>
      </w:pPr>
      <w:r w:rsidDel="00000000" w:rsidR="00000000" w:rsidRPr="00000000">
        <w:rPr>
          <w:rFonts w:ascii="Alegreya" w:cs="Alegreya" w:eastAsia="Alegreya" w:hAnsi="Alegreya"/>
          <w:rtl w:val="0"/>
        </w:rPr>
        <w:t xml:space="preserve">Alison Wunder Stahl shared a presentation on All Our Kin’s Provider Showcase.  The online database allows individuals to locate child care options for their child.  Each listing in the showcase gives specific details of the provider with photos as well as number of spaces open.  The showcase only displays providers which have obtained accreditation</w:t>
      </w:r>
      <w:r w:rsidDel="00000000" w:rsidR="00000000" w:rsidRPr="00000000">
        <w:rPr>
          <w:rFonts w:ascii="Alegreya" w:cs="Alegreya" w:eastAsia="Alegreya" w:hAnsi="Alegreya"/>
          <w:rtl w:val="0"/>
        </w:rPr>
        <w:t xml:space="preserve">.</w:t>
      </w:r>
    </w:p>
    <w:p w:rsidR="00000000" w:rsidDel="00000000" w:rsidP="00000000" w:rsidRDefault="00000000" w:rsidRPr="00000000" w14:paraId="00000010">
      <w:pPr>
        <w:pStyle w:val="Heading2"/>
        <w:rPr>
          <w:rFonts w:ascii="Alegreya" w:cs="Alegreya" w:eastAsia="Alegreya" w:hAnsi="Alegreya"/>
        </w:rPr>
      </w:pPr>
      <w:r w:rsidDel="00000000" w:rsidR="00000000" w:rsidRPr="00000000">
        <w:rPr>
          <w:rFonts w:ascii="Alegreya" w:cs="Alegreya" w:eastAsia="Alegreya" w:hAnsi="Alegreya"/>
          <w:rtl w:val="0"/>
        </w:rPr>
        <w:t xml:space="preserve">Co-Chair Vision</w:t>
      </w:r>
      <w:r w:rsidDel="00000000" w:rsidR="00000000" w:rsidRPr="00000000">
        <w:rPr>
          <w:rFonts w:ascii="Alegreya" w:cs="Alegreya" w:eastAsia="Alegreya" w:hAnsi="Alegreya"/>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Dr. Kimber shared his vision for the new committee structure for NHECC.  The proposed committees were developed in the first phase of the Council’s strategic planning session in August.  Upon approval, the new committee structure will be included in the NHECC By-Laws to be reviewed and approved during the February 2018 Council meeting.  A copy of the vision document is available upon request.  Please direct inquiries to Randi McCray.</w:t>
      </w:r>
    </w:p>
    <w:p w:rsidR="00000000" w:rsidDel="00000000" w:rsidP="00000000" w:rsidRDefault="00000000" w:rsidRPr="00000000" w14:paraId="00000012">
      <w:pPr>
        <w:pStyle w:val="Heading2"/>
        <w:rPr>
          <w:rFonts w:ascii="Alegreya" w:cs="Alegreya" w:eastAsia="Alegreya" w:hAnsi="Alegreya"/>
        </w:rPr>
      </w:pPr>
      <w:bookmarkStart w:colFirst="0" w:colLast="0" w:name="_7r2uipnx2y8l" w:id="4"/>
      <w:bookmarkEnd w:id="4"/>
      <w:r w:rsidDel="00000000" w:rsidR="00000000" w:rsidRPr="00000000">
        <w:rPr>
          <w:rFonts w:ascii="Alegreya" w:cs="Alegreya" w:eastAsia="Alegreya" w:hAnsi="Alegreya"/>
          <w:rtl w:val="0"/>
        </w:rPr>
        <w:t xml:space="preserve">School Readiness Spaces</w:t>
      </w:r>
    </w:p>
    <w:p w:rsidR="00000000" w:rsidDel="00000000" w:rsidP="00000000" w:rsidRDefault="00000000" w:rsidRPr="00000000" w14:paraId="00000013">
      <w:pPr>
        <w:rPr>
          <w:rFonts w:ascii="Alegreya" w:cs="Alegreya" w:eastAsia="Alegreya" w:hAnsi="Alegreya"/>
        </w:rPr>
      </w:pPr>
      <w:r w:rsidDel="00000000" w:rsidR="00000000" w:rsidRPr="00000000">
        <w:rPr>
          <w:rFonts w:ascii="Alegreya" w:cs="Alegreya" w:eastAsia="Alegreya" w:hAnsi="Alegreya"/>
          <w:rtl w:val="0"/>
        </w:rPr>
        <w:t xml:space="preserve">The Grants Committee submitted a proposal to move slots to other programs in an effort to ensure that unfilled slots can be made available to other programs with waiting lists.  For an overview of the slots which were moved, please contact Randi McCray or Denise Duclos directly.</w:t>
      </w:r>
    </w:p>
    <w:p w:rsidR="00000000" w:rsidDel="00000000" w:rsidP="00000000" w:rsidRDefault="00000000" w:rsidRPr="00000000" w14:paraId="00000014">
      <w:pPr>
        <w:pStyle w:val="Heading2"/>
        <w:rPr>
          <w:rFonts w:ascii="Alegreya" w:cs="Alegreya" w:eastAsia="Alegreya" w:hAnsi="Alegreya"/>
        </w:rPr>
      </w:pPr>
      <w:bookmarkStart w:colFirst="0" w:colLast="0" w:name="_i8yxixs32u5p" w:id="5"/>
      <w:bookmarkEnd w:id="5"/>
      <w:r w:rsidDel="00000000" w:rsidR="00000000" w:rsidRPr="00000000">
        <w:rPr>
          <w:rFonts w:ascii="Alegreya" w:cs="Alegreya" w:eastAsia="Alegreya" w:hAnsi="Alegreya"/>
          <w:rtl w:val="0"/>
        </w:rPr>
        <w:t xml:space="preserve">Racial Equity Report</w:t>
      </w:r>
    </w:p>
    <w:p w:rsidR="00000000" w:rsidDel="00000000" w:rsidP="00000000" w:rsidRDefault="00000000" w:rsidRPr="00000000" w14:paraId="00000015">
      <w:pPr>
        <w:rPr>
          <w:rFonts w:ascii="Alegreya" w:cs="Alegreya" w:eastAsia="Alegreya" w:hAnsi="Alegreya"/>
        </w:rPr>
      </w:pPr>
      <w:r w:rsidDel="00000000" w:rsidR="00000000" w:rsidRPr="00000000">
        <w:rPr>
          <w:rFonts w:ascii="Alegreya" w:cs="Alegreya" w:eastAsia="Alegreya" w:hAnsi="Alegreya"/>
          <w:rtl w:val="0"/>
        </w:rPr>
        <w:t xml:space="preserve">The Racial equity committee is in the final stages of planning the training for School Readiness providers.  During the last meeting, the committee reviewed the training outline and discussed the details of recruiting trainers.  The committee will be scheduling an information session for potential trainers to secure commitment of participation.  </w:t>
      </w:r>
    </w:p>
    <w:p w:rsidR="00000000" w:rsidDel="00000000" w:rsidP="00000000" w:rsidRDefault="00000000" w:rsidRPr="00000000" w14:paraId="00000016">
      <w:pPr>
        <w:rPr>
          <w:rFonts w:ascii="Alegreya" w:cs="Alegreya" w:eastAsia="Alegreya" w:hAnsi="Alegreya"/>
        </w:rPr>
      </w:pPr>
      <w:r w:rsidDel="00000000" w:rsidR="00000000" w:rsidRPr="00000000">
        <w:rPr>
          <w:rFonts w:ascii="Alegreya" w:cs="Alegreya" w:eastAsia="Alegreya" w:hAnsi="Alegreya"/>
          <w:rtl w:val="0"/>
        </w:rPr>
        <w:t xml:space="preserve">The committee has also made extensive progress on the Children’s Bill of Rights.  Tirzah and her team collected surveys from the community and the research team at Clifford Beers is doing an analysis of the data.  When the report is available, it will be shared with the Council to determine next steps.</w:t>
      </w:r>
    </w:p>
    <w:p w:rsidR="00000000" w:rsidDel="00000000" w:rsidP="00000000" w:rsidRDefault="00000000" w:rsidRPr="00000000" w14:paraId="00000017">
      <w:pPr>
        <w:pStyle w:val="Heading2"/>
        <w:rPr>
          <w:rFonts w:ascii="Alegreya" w:cs="Alegreya" w:eastAsia="Alegreya" w:hAnsi="Alegreya"/>
        </w:rPr>
      </w:pPr>
      <w:bookmarkStart w:colFirst="0" w:colLast="0" w:name="_517wu5qyll9z" w:id="6"/>
      <w:bookmarkEnd w:id="6"/>
      <w:r w:rsidDel="00000000" w:rsidR="00000000" w:rsidRPr="00000000">
        <w:rPr>
          <w:rFonts w:ascii="Alegreya" w:cs="Alegreya" w:eastAsia="Alegreya" w:hAnsi="Alegreya"/>
          <w:rtl w:val="0"/>
        </w:rPr>
        <w:t xml:space="preserve">Announcements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HeadStart still has 50 openings between Dr. Mayo and Wexler Grant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Ice the Beef and New Haven Rise will have an after-school program at Lincoln Bassett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tl w:val="0"/>
        </w:rPr>
      </w:r>
    </w:p>
    <w:sectPr>
      <w:headerReference r:id="rId6" w:type="default"/>
      <w:footerReference r:id="rId7" w:type="default"/>
      <w:pgSz w:h="15840" w:w="12240"/>
      <w:pgMar w:bottom="1080" w:top="108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color w:val="a6a6a6"/>
        <w:sz w:val="16"/>
        <w:szCs w:val="16"/>
        <w:rtl w:val="0"/>
      </w:rPr>
      <w:t xml:space="preserve">Page </w:t>
    </w: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color w:val="a6a6a6"/>
        <w:sz w:val="16"/>
        <w:szCs w:val="16"/>
        <w:rtl w:val="0"/>
      </w:rPr>
      <w:t xml:space="preserve"> of </w:t>
    </w:r>
    <w:r w:rsidDel="00000000" w:rsidR="00000000" w:rsidRPr="00000000">
      <w:rPr>
        <w:color w:val="a6a6a6"/>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-95249</wp:posOffset>
          </wp:positionV>
          <wp:extent cx="2166938" cy="540182"/>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6938" cy="540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