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1762A3" w:rsidRDefault="000D522A" w:rsidP="001762A3">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54778D" w:rsidRPr="0054778D" w:rsidRDefault="0054778D" w:rsidP="001762A3">
      <w:pPr>
        <w:rPr>
          <w:rFonts w:ascii="Candara" w:hAnsi="Candara" w:cs="Calibri"/>
          <w:b/>
          <w:sz w:val="22"/>
        </w:rPr>
      </w:pPr>
    </w:p>
    <w:p w:rsidR="0054778D" w:rsidRDefault="001762A3" w:rsidP="00E735FA">
      <w:pPr>
        <w:jc w:val="center"/>
        <w:rPr>
          <w:rFonts w:ascii="Candara" w:hAnsi="Candara" w:cs="Calibri"/>
          <w:b/>
          <w:sz w:val="22"/>
        </w:rPr>
      </w:pPr>
      <w:r>
        <w:rPr>
          <w:rFonts w:ascii="Candara" w:hAnsi="Candara" w:cs="Calibri"/>
          <w:b/>
          <w:sz w:val="22"/>
        </w:rPr>
        <w:t xml:space="preserve">Meeting Notes </w:t>
      </w:r>
      <w:r w:rsidR="0054778D" w:rsidRPr="0054778D">
        <w:rPr>
          <w:rFonts w:ascii="Candara" w:hAnsi="Candara" w:cs="Calibri"/>
          <w:b/>
          <w:sz w:val="22"/>
        </w:rPr>
        <w:t xml:space="preserve">Wednesday, </w:t>
      </w:r>
      <w:r w:rsidR="008732B7">
        <w:rPr>
          <w:rFonts w:ascii="Candara" w:hAnsi="Candara" w:cs="Calibri"/>
          <w:b/>
          <w:sz w:val="22"/>
        </w:rPr>
        <w:t>February 19</w:t>
      </w:r>
      <w:r w:rsidR="00A54AC4">
        <w:rPr>
          <w:rFonts w:ascii="Candara" w:hAnsi="Candara" w:cs="Calibri"/>
          <w:b/>
          <w:sz w:val="22"/>
        </w:rPr>
        <w:t>, 2014</w:t>
      </w:r>
    </w:p>
    <w:p w:rsidR="00373EE9" w:rsidRDefault="00373EE9" w:rsidP="00E108CA">
      <w:pPr>
        <w:jc w:val="center"/>
        <w:rPr>
          <w:rFonts w:ascii="Candara" w:hAnsi="Candara" w:cs="Calibri"/>
          <w:b/>
          <w:sz w:val="22"/>
        </w:rPr>
      </w:pPr>
      <w:r>
        <w:rPr>
          <w:rFonts w:ascii="Candara" w:hAnsi="Candara" w:cs="Calibri"/>
          <w:b/>
          <w:sz w:val="22"/>
        </w:rPr>
        <w:t>Teach for America</w:t>
      </w:r>
    </w:p>
    <w:p w:rsidR="0054778D" w:rsidRPr="00992E1A" w:rsidRDefault="0054778D" w:rsidP="000142C9">
      <w:pPr>
        <w:jc w:val="center"/>
        <w:rPr>
          <w:rFonts w:ascii="Candara" w:hAnsi="Candara" w:cs="Calibri"/>
          <w:sz w:val="22"/>
        </w:rPr>
      </w:pPr>
    </w:p>
    <w:p w:rsidR="0054778D" w:rsidRPr="000142C9" w:rsidRDefault="0054778D" w:rsidP="000142C9">
      <w:pPr>
        <w:numPr>
          <w:ilvl w:val="0"/>
          <w:numId w:val="11"/>
        </w:numPr>
        <w:spacing w:after="120"/>
        <w:rPr>
          <w:rFonts w:ascii="Candara" w:hAnsi="Candara" w:cs="Calibri"/>
          <w:sz w:val="22"/>
        </w:rPr>
      </w:pPr>
      <w:r w:rsidRPr="001762A3">
        <w:rPr>
          <w:rFonts w:ascii="Candara" w:hAnsi="Candara" w:cs="Calibri"/>
          <w:sz w:val="22"/>
        </w:rPr>
        <w:t>Welcome and Announcements</w:t>
      </w:r>
      <w:r w:rsidRPr="001762A3">
        <w:rPr>
          <w:rFonts w:ascii="Candara" w:hAnsi="Candara" w:cs="Calibri"/>
          <w:sz w:val="22"/>
        </w:rPr>
        <w:tab/>
      </w:r>
      <w:r w:rsidR="00437143" w:rsidRPr="001762A3">
        <w:rPr>
          <w:rFonts w:ascii="Candara" w:hAnsi="Candara" w:cs="Calibri"/>
          <w:sz w:val="22"/>
        </w:rPr>
        <w:tab/>
      </w:r>
      <w:r w:rsidR="00437143" w:rsidRPr="001762A3">
        <w:rPr>
          <w:rFonts w:ascii="Candara" w:hAnsi="Candara" w:cs="Calibri"/>
          <w:sz w:val="22"/>
        </w:rPr>
        <w:tab/>
      </w:r>
      <w:r w:rsidR="00437143" w:rsidRPr="001762A3">
        <w:rPr>
          <w:rFonts w:ascii="Candara" w:hAnsi="Candara" w:cs="Calibri"/>
          <w:sz w:val="22"/>
        </w:rPr>
        <w:tab/>
      </w:r>
      <w:r w:rsidR="00437143" w:rsidRPr="001762A3">
        <w:rPr>
          <w:rFonts w:ascii="Candara" w:hAnsi="Candara" w:cs="Calibri"/>
          <w:sz w:val="22"/>
        </w:rPr>
        <w:tab/>
      </w:r>
      <w:r w:rsidR="00F15DA6" w:rsidRPr="001762A3">
        <w:rPr>
          <w:rFonts w:ascii="Candara" w:hAnsi="Candara" w:cs="Calibri"/>
          <w:sz w:val="22"/>
        </w:rPr>
        <w:t xml:space="preserve">                             </w:t>
      </w:r>
      <w:r w:rsidR="00035AEB" w:rsidRPr="001762A3">
        <w:rPr>
          <w:rFonts w:ascii="Candara" w:hAnsi="Candara" w:cs="Calibri"/>
          <w:sz w:val="22"/>
        </w:rPr>
        <w:t xml:space="preserve"> </w:t>
      </w:r>
    </w:p>
    <w:p w:rsidR="00437143" w:rsidRPr="000142C9" w:rsidRDefault="0054778D" w:rsidP="000142C9">
      <w:pPr>
        <w:numPr>
          <w:ilvl w:val="0"/>
          <w:numId w:val="11"/>
        </w:numPr>
        <w:spacing w:after="120"/>
        <w:rPr>
          <w:rFonts w:ascii="Candara" w:hAnsi="Candara" w:cs="Calibri"/>
          <w:sz w:val="22"/>
        </w:rPr>
      </w:pPr>
      <w:r w:rsidRPr="00A859F2">
        <w:rPr>
          <w:rFonts w:ascii="Candara" w:hAnsi="Candara" w:cs="Calibri"/>
          <w:sz w:val="22"/>
        </w:rPr>
        <w:t xml:space="preserve">Approval of </w:t>
      </w:r>
      <w:r w:rsidR="00BC4A56">
        <w:rPr>
          <w:rFonts w:ascii="Candara" w:hAnsi="Candara" w:cs="Calibri"/>
          <w:sz w:val="22"/>
        </w:rPr>
        <w:t>January 8</w:t>
      </w:r>
      <w:r w:rsidR="00A54AC4">
        <w:rPr>
          <w:rFonts w:ascii="Candara" w:hAnsi="Candara" w:cs="Calibri"/>
          <w:sz w:val="22"/>
        </w:rPr>
        <w:t>,</w:t>
      </w:r>
      <w:r w:rsidR="00BC4A56">
        <w:rPr>
          <w:rFonts w:ascii="Candara" w:hAnsi="Candara" w:cs="Calibri"/>
          <w:sz w:val="22"/>
        </w:rPr>
        <w:t xml:space="preserve"> 2014</w:t>
      </w:r>
      <w:r w:rsidRPr="00A859F2">
        <w:rPr>
          <w:rFonts w:ascii="Candara" w:hAnsi="Candara" w:cs="Calibri"/>
          <w:sz w:val="22"/>
        </w:rPr>
        <w:t xml:space="preserve"> meeting </w:t>
      </w:r>
      <w:r w:rsidR="001762A3">
        <w:rPr>
          <w:rFonts w:ascii="Candara" w:hAnsi="Candara" w:cs="Calibri"/>
          <w:sz w:val="22"/>
        </w:rPr>
        <w:t>notes  - A motion was made by Sarah Fabish, seconded by Bob Windom to approve the notes; motion carried unanimously.</w:t>
      </w:r>
      <w:r w:rsidRPr="00A859F2">
        <w:rPr>
          <w:rFonts w:ascii="Candara" w:hAnsi="Candara" w:cs="Calibri"/>
          <w:sz w:val="22"/>
        </w:rPr>
        <w:tab/>
      </w:r>
      <w:r w:rsidRPr="00A859F2">
        <w:rPr>
          <w:rFonts w:ascii="Candara" w:hAnsi="Candara" w:cs="Calibri"/>
          <w:sz w:val="22"/>
        </w:rPr>
        <w:tab/>
      </w:r>
      <w:r w:rsidRPr="00A859F2">
        <w:rPr>
          <w:rFonts w:ascii="Candara" w:hAnsi="Candara" w:cs="Calibri"/>
          <w:sz w:val="22"/>
        </w:rPr>
        <w:tab/>
      </w:r>
      <w:r w:rsidRPr="00A859F2">
        <w:rPr>
          <w:rFonts w:ascii="Candara" w:hAnsi="Candara" w:cs="Calibri"/>
          <w:sz w:val="22"/>
        </w:rPr>
        <w:tab/>
      </w:r>
      <w:r w:rsidR="000142C9">
        <w:rPr>
          <w:rFonts w:ascii="Candara" w:hAnsi="Candara" w:cs="Calibri"/>
          <w:sz w:val="22"/>
        </w:rPr>
        <w:tab/>
      </w:r>
      <w:r w:rsidRPr="000142C9">
        <w:rPr>
          <w:rFonts w:ascii="Candara" w:hAnsi="Candara" w:cs="Calibri"/>
          <w:sz w:val="22"/>
        </w:rPr>
        <w:tab/>
      </w:r>
    </w:p>
    <w:p w:rsidR="00A54AC4" w:rsidRPr="001762A3" w:rsidRDefault="00F15DA6" w:rsidP="000142C9">
      <w:pPr>
        <w:numPr>
          <w:ilvl w:val="0"/>
          <w:numId w:val="11"/>
        </w:numPr>
        <w:spacing w:after="120"/>
        <w:rPr>
          <w:rFonts w:ascii="Candara" w:hAnsi="Candara" w:cs="Calibri"/>
          <w:sz w:val="22"/>
        </w:rPr>
      </w:pPr>
      <w:r w:rsidRPr="00A859F2">
        <w:rPr>
          <w:rFonts w:ascii="Candara" w:hAnsi="Candara" w:cs="Calibri"/>
          <w:sz w:val="22"/>
        </w:rPr>
        <w:t xml:space="preserve">Council </w:t>
      </w:r>
      <w:r w:rsidR="00F82546" w:rsidRPr="00A859F2">
        <w:rPr>
          <w:rFonts w:ascii="Candara" w:hAnsi="Candara" w:cs="Calibri"/>
          <w:sz w:val="22"/>
        </w:rPr>
        <w:t>Financial Report</w:t>
      </w:r>
      <w:r w:rsidR="001762A3">
        <w:rPr>
          <w:rFonts w:ascii="Candara" w:hAnsi="Candara" w:cs="Calibri"/>
          <w:sz w:val="22"/>
        </w:rPr>
        <w:t xml:space="preserve"> – included in the packet, no questions.</w:t>
      </w:r>
      <w:r w:rsidRPr="00A859F2">
        <w:rPr>
          <w:rFonts w:ascii="Candara" w:hAnsi="Candara" w:cs="Calibri"/>
          <w:sz w:val="22"/>
        </w:rPr>
        <w:tab/>
      </w:r>
      <w:r w:rsidRPr="00A859F2">
        <w:rPr>
          <w:rFonts w:ascii="Candara" w:hAnsi="Candara" w:cs="Calibri"/>
          <w:sz w:val="22"/>
        </w:rPr>
        <w:tab/>
      </w:r>
      <w:r w:rsidR="00F82546" w:rsidRPr="00A859F2">
        <w:rPr>
          <w:rFonts w:ascii="Candara" w:hAnsi="Candara" w:cs="Calibri"/>
          <w:sz w:val="22"/>
        </w:rPr>
        <w:t xml:space="preserve">    </w:t>
      </w:r>
      <w:r w:rsidR="00F82546" w:rsidRPr="00A859F2">
        <w:rPr>
          <w:rFonts w:ascii="Candara" w:hAnsi="Candara" w:cs="Calibri"/>
          <w:sz w:val="22"/>
        </w:rPr>
        <w:tab/>
      </w:r>
      <w:r w:rsidR="00FC395C" w:rsidRPr="00A859F2">
        <w:rPr>
          <w:rFonts w:ascii="Candara" w:hAnsi="Candara" w:cs="Calibri"/>
          <w:sz w:val="22"/>
        </w:rPr>
        <w:tab/>
      </w:r>
      <w:r w:rsidR="000142C9">
        <w:rPr>
          <w:rFonts w:ascii="Candara" w:hAnsi="Candara" w:cs="Calibri"/>
          <w:sz w:val="22"/>
        </w:rPr>
        <w:tab/>
      </w:r>
      <w:r w:rsidRPr="00A859F2">
        <w:rPr>
          <w:rFonts w:ascii="Candara" w:hAnsi="Candara" w:cs="Calibri"/>
          <w:sz w:val="22"/>
        </w:rPr>
        <w:t xml:space="preserve">             </w:t>
      </w:r>
      <w:r w:rsidR="005B6F84" w:rsidRPr="00A859F2">
        <w:rPr>
          <w:rFonts w:ascii="Candara" w:hAnsi="Candara" w:cs="Calibri"/>
          <w:sz w:val="22"/>
        </w:rPr>
        <w:t xml:space="preserve"> </w:t>
      </w:r>
    </w:p>
    <w:p w:rsidR="00BC4A56" w:rsidRDefault="00A54AC4" w:rsidP="000142C9">
      <w:pPr>
        <w:numPr>
          <w:ilvl w:val="0"/>
          <w:numId w:val="11"/>
        </w:numPr>
        <w:spacing w:after="120"/>
        <w:rPr>
          <w:rFonts w:ascii="Candara" w:hAnsi="Candara" w:cs="Calibri"/>
          <w:sz w:val="22"/>
        </w:rPr>
      </w:pPr>
      <w:r>
        <w:rPr>
          <w:rFonts w:ascii="Candara" w:hAnsi="Candara" w:cs="Calibri"/>
          <w:sz w:val="22"/>
        </w:rPr>
        <w:t xml:space="preserve"> </w:t>
      </w:r>
      <w:r w:rsidR="00BC4A56">
        <w:rPr>
          <w:rFonts w:ascii="Candara" w:hAnsi="Candara" w:cs="Calibri"/>
          <w:sz w:val="22"/>
        </w:rPr>
        <w:t xml:space="preserve">Advocacy </w:t>
      </w:r>
    </w:p>
    <w:p w:rsidR="00BC4A56" w:rsidRPr="001762A3" w:rsidRDefault="00BC4A56" w:rsidP="000142C9">
      <w:pPr>
        <w:numPr>
          <w:ilvl w:val="0"/>
          <w:numId w:val="34"/>
        </w:numPr>
        <w:spacing w:after="120"/>
        <w:rPr>
          <w:rFonts w:ascii="Candara" w:hAnsi="Candara" w:cs="Calibri"/>
          <w:sz w:val="22"/>
        </w:rPr>
      </w:pPr>
      <w:r>
        <w:rPr>
          <w:rFonts w:ascii="Candara" w:hAnsi="Candara" w:cs="Calibri"/>
          <w:sz w:val="22"/>
        </w:rPr>
        <w:t>Legislative Report – Cyd Oppenheimer</w:t>
      </w:r>
      <w:r w:rsidR="001762A3">
        <w:rPr>
          <w:rFonts w:ascii="Candara" w:hAnsi="Candara" w:cs="Calibri"/>
          <w:sz w:val="22"/>
        </w:rPr>
        <w:t xml:space="preserve"> </w:t>
      </w:r>
      <w:r w:rsidR="001A4C6F">
        <w:rPr>
          <w:rFonts w:ascii="Candara" w:hAnsi="Candara" w:cs="Calibri"/>
          <w:sz w:val="22"/>
        </w:rPr>
        <w:t>reported that</w:t>
      </w:r>
      <w:r w:rsidR="001762A3">
        <w:rPr>
          <w:rFonts w:ascii="Candara" w:hAnsi="Candara" w:cs="Calibri"/>
          <w:sz w:val="22"/>
        </w:rPr>
        <w:t xml:space="preserve"> the Governor issued his proposed budget changes for the second year of the biennium.  </w:t>
      </w:r>
      <w:r w:rsidR="007D5FBC">
        <w:rPr>
          <w:rFonts w:ascii="Candara" w:hAnsi="Candara" w:cs="Calibri"/>
          <w:sz w:val="22"/>
        </w:rPr>
        <w:t>He</w:t>
      </w:r>
      <w:r w:rsidR="001762A3">
        <w:rPr>
          <w:rFonts w:ascii="Candara" w:hAnsi="Candara" w:cs="Calibri"/>
          <w:sz w:val="22"/>
        </w:rPr>
        <w:t xml:space="preserve"> included 1020 new School Readiness slots (approximately half of these for priority school districts</w:t>
      </w:r>
      <w:r w:rsidR="007E0CA3">
        <w:rPr>
          <w:rFonts w:ascii="Candara" w:hAnsi="Candara" w:cs="Calibri"/>
          <w:sz w:val="22"/>
        </w:rPr>
        <w:t>) and</w:t>
      </w:r>
      <w:r w:rsidR="001762A3">
        <w:rPr>
          <w:rFonts w:ascii="Candara" w:hAnsi="Candara" w:cs="Calibri"/>
          <w:sz w:val="22"/>
        </w:rPr>
        <w:t xml:space="preserve"> a 3% increase</w:t>
      </w:r>
      <w:r w:rsidR="007D5FBC">
        <w:rPr>
          <w:rFonts w:ascii="Candara" w:hAnsi="Candara" w:cs="Calibri"/>
          <w:sz w:val="22"/>
        </w:rPr>
        <w:t xml:space="preserve"> for SR</w:t>
      </w:r>
      <w:r w:rsidR="001762A3">
        <w:rPr>
          <w:rFonts w:ascii="Candara" w:hAnsi="Candara" w:cs="Calibri"/>
          <w:sz w:val="22"/>
        </w:rPr>
        <w:t xml:space="preserve">; </w:t>
      </w:r>
      <w:r w:rsidR="007D5FBC">
        <w:rPr>
          <w:rFonts w:ascii="Candara" w:hAnsi="Candara" w:cs="Calibri"/>
          <w:sz w:val="22"/>
        </w:rPr>
        <w:t>a 3% increase in rates for Care4</w:t>
      </w:r>
      <w:r w:rsidR="001762A3">
        <w:rPr>
          <w:rFonts w:ascii="Candara" w:hAnsi="Candara" w:cs="Calibri"/>
          <w:sz w:val="22"/>
        </w:rPr>
        <w:t>Kids</w:t>
      </w:r>
      <w:proofErr w:type="gramStart"/>
      <w:r w:rsidR="001762A3">
        <w:rPr>
          <w:rFonts w:ascii="Candara" w:hAnsi="Candara" w:cs="Calibri"/>
          <w:sz w:val="22"/>
        </w:rPr>
        <w:t>,</w:t>
      </w:r>
      <w:r w:rsidR="007D5FBC">
        <w:rPr>
          <w:rFonts w:ascii="Candara" w:hAnsi="Candara" w:cs="Calibri"/>
          <w:sz w:val="22"/>
        </w:rPr>
        <w:t>and</w:t>
      </w:r>
      <w:proofErr w:type="gramEnd"/>
      <w:r w:rsidR="001A4C6F">
        <w:rPr>
          <w:rFonts w:ascii="Candara" w:hAnsi="Candara" w:cs="Calibri"/>
          <w:sz w:val="22"/>
        </w:rPr>
        <w:t xml:space="preserve"> </w:t>
      </w:r>
      <w:r w:rsidR="001762A3">
        <w:rPr>
          <w:rFonts w:ascii="Candara" w:hAnsi="Candara" w:cs="Calibri"/>
          <w:sz w:val="22"/>
        </w:rPr>
        <w:t xml:space="preserve">3% increase for Center based care.  </w:t>
      </w:r>
      <w:r w:rsidR="001762A3" w:rsidRPr="001762A3">
        <w:rPr>
          <w:rFonts w:ascii="Candara" w:hAnsi="Candara" w:cs="Calibri"/>
          <w:sz w:val="22"/>
        </w:rPr>
        <w:t xml:space="preserve">Discussion </w:t>
      </w:r>
      <w:r w:rsidR="001762A3">
        <w:rPr>
          <w:rFonts w:ascii="Candara" w:hAnsi="Candara" w:cs="Calibri"/>
          <w:sz w:val="22"/>
        </w:rPr>
        <w:t xml:space="preserve">followed </w:t>
      </w:r>
      <w:r w:rsidR="001762A3" w:rsidRPr="001762A3">
        <w:rPr>
          <w:rFonts w:ascii="Candara" w:hAnsi="Candara" w:cs="Calibri"/>
          <w:sz w:val="22"/>
        </w:rPr>
        <w:t>about how difficult it is for families to understand how to access a School Readiness slot and space in Headstart program. The system for PreK enrollment needs to be streamlined.</w:t>
      </w:r>
      <w:r w:rsidR="007D5FBC">
        <w:rPr>
          <w:rFonts w:ascii="Candara" w:hAnsi="Candara" w:cs="Calibri"/>
          <w:sz w:val="22"/>
        </w:rPr>
        <w:t xml:space="preserve"> </w:t>
      </w:r>
    </w:p>
    <w:p w:rsidR="00A54AC4" w:rsidRPr="008732B7" w:rsidRDefault="00BC4A56" w:rsidP="000142C9">
      <w:pPr>
        <w:pStyle w:val="ListParagraph"/>
        <w:numPr>
          <w:ilvl w:val="0"/>
          <w:numId w:val="34"/>
        </w:numPr>
        <w:spacing w:after="120"/>
        <w:contextualSpacing w:val="0"/>
        <w:rPr>
          <w:rFonts w:ascii="Candara" w:hAnsi="Candara" w:cs="Calibri"/>
        </w:rPr>
      </w:pPr>
      <w:r w:rsidRPr="001A4C6F">
        <w:rPr>
          <w:rFonts w:ascii="Candara" w:hAnsi="Candara" w:cs="Calibri"/>
        </w:rPr>
        <w:t>Follow up from last month</w:t>
      </w:r>
      <w:r w:rsidR="008732B7" w:rsidRPr="001A4C6F">
        <w:rPr>
          <w:rFonts w:ascii="Candara" w:hAnsi="Candara" w:cs="Calibri"/>
        </w:rPr>
        <w:tab/>
      </w:r>
      <w:r w:rsidR="001A4C6F" w:rsidRPr="001A4C6F">
        <w:rPr>
          <w:rFonts w:ascii="Candara" w:hAnsi="Candara" w:cs="Calibri"/>
        </w:rPr>
        <w:t>- the</w:t>
      </w:r>
      <w:r w:rsidR="001762A3" w:rsidRPr="001A4C6F">
        <w:rPr>
          <w:rFonts w:ascii="Candara" w:hAnsi="Candara" w:cs="Calibri"/>
        </w:rPr>
        <w:t xml:space="preserve"> discussion with Roland LeMar was a robust one, and </w:t>
      </w:r>
      <w:r w:rsidR="001A4C6F">
        <w:rPr>
          <w:rFonts w:ascii="Candara" w:hAnsi="Candara" w:cs="Calibri"/>
        </w:rPr>
        <w:t>he was very responsive to an email about how the administrative fee for the School Readiness grant is too low.  It was suggested that we invite the local legislators to the WOYC events.</w:t>
      </w:r>
      <w:r>
        <w:rPr>
          <w:rFonts w:ascii="Candara" w:hAnsi="Candara" w:cs="Calibri"/>
        </w:rPr>
        <w:tab/>
      </w:r>
    </w:p>
    <w:p w:rsidR="00A54AC4" w:rsidRPr="00844BA1" w:rsidRDefault="00BC4A56" w:rsidP="000142C9">
      <w:pPr>
        <w:pStyle w:val="ListParagraph"/>
        <w:numPr>
          <w:ilvl w:val="0"/>
          <w:numId w:val="11"/>
        </w:numPr>
        <w:spacing w:after="120"/>
        <w:contextualSpacing w:val="0"/>
        <w:rPr>
          <w:rFonts w:ascii="Candara" w:hAnsi="Candara" w:cs="Calibri"/>
        </w:rPr>
      </w:pPr>
      <w:r w:rsidRPr="00844BA1">
        <w:rPr>
          <w:rFonts w:ascii="Candara" w:hAnsi="Candara" w:cs="Calibri"/>
        </w:rPr>
        <w:t>Committee Reports</w:t>
      </w:r>
      <w:r w:rsidRPr="00844BA1">
        <w:rPr>
          <w:rFonts w:ascii="Candara" w:hAnsi="Candara" w:cs="Calibri"/>
        </w:rPr>
        <w:tab/>
      </w:r>
      <w:r w:rsidRPr="00844BA1">
        <w:rPr>
          <w:rFonts w:ascii="Candara" w:hAnsi="Candara" w:cs="Calibri"/>
        </w:rPr>
        <w:tab/>
      </w:r>
      <w:r w:rsidRPr="00844BA1">
        <w:rPr>
          <w:rFonts w:ascii="Candara" w:hAnsi="Candara" w:cs="Calibri"/>
        </w:rPr>
        <w:tab/>
      </w:r>
      <w:r w:rsidRPr="00844BA1">
        <w:rPr>
          <w:rFonts w:ascii="Candara" w:hAnsi="Candara" w:cs="Calibri"/>
        </w:rPr>
        <w:tab/>
      </w:r>
      <w:r w:rsidRPr="00844BA1">
        <w:rPr>
          <w:rFonts w:ascii="Candara" w:hAnsi="Candara" w:cs="Calibri"/>
        </w:rPr>
        <w:tab/>
      </w:r>
      <w:r w:rsidRPr="00844BA1">
        <w:rPr>
          <w:rFonts w:ascii="Candara" w:hAnsi="Candara" w:cs="Calibri"/>
        </w:rPr>
        <w:tab/>
      </w:r>
      <w:r w:rsidRPr="00844BA1">
        <w:rPr>
          <w:rFonts w:ascii="Candara" w:hAnsi="Candara" w:cs="Calibri"/>
        </w:rPr>
        <w:tab/>
        <w:t xml:space="preserve"> </w:t>
      </w:r>
      <w:r w:rsidR="00134B9E">
        <w:rPr>
          <w:rFonts w:ascii="Candara" w:hAnsi="Candara" w:cs="Calibri"/>
        </w:rPr>
        <w:tab/>
      </w:r>
    </w:p>
    <w:p w:rsidR="00A54AC4" w:rsidRPr="00041E06" w:rsidRDefault="00A54AC4" w:rsidP="00041E06">
      <w:pPr>
        <w:pStyle w:val="ListParagraph"/>
        <w:numPr>
          <w:ilvl w:val="0"/>
          <w:numId w:val="28"/>
        </w:numPr>
        <w:spacing w:after="120"/>
        <w:contextualSpacing w:val="0"/>
        <w:rPr>
          <w:rFonts w:ascii="Candara" w:hAnsi="Candara" w:cs="Calibri"/>
        </w:rPr>
      </w:pPr>
      <w:r w:rsidRPr="00A859F2">
        <w:rPr>
          <w:rFonts w:ascii="Candara" w:hAnsi="Candara" w:cs="Calibri"/>
        </w:rPr>
        <w:t>Quality Experience</w:t>
      </w:r>
      <w:r w:rsidR="00BC4A56">
        <w:rPr>
          <w:rFonts w:ascii="Candara" w:hAnsi="Candara" w:cs="Calibri"/>
        </w:rPr>
        <w:t xml:space="preserve"> – </w:t>
      </w:r>
      <w:r w:rsidR="001A4C6F">
        <w:rPr>
          <w:rFonts w:ascii="Candara" w:hAnsi="Candara" w:cs="Calibri"/>
        </w:rPr>
        <w:t>Sandy Malmquist passed out a draft calendar of events for the WOYC and a spreadsheet that shows the books/events and outreach sites, with an estimate of the number of books she plans to order.</w:t>
      </w:r>
    </w:p>
    <w:p w:rsidR="00A54AC4" w:rsidRPr="00A859F2" w:rsidRDefault="00A54AC4" w:rsidP="00041E06">
      <w:pPr>
        <w:pStyle w:val="ListParagraph"/>
        <w:numPr>
          <w:ilvl w:val="0"/>
          <w:numId w:val="28"/>
        </w:numPr>
        <w:spacing w:after="120"/>
        <w:contextualSpacing w:val="0"/>
        <w:rPr>
          <w:rFonts w:ascii="Candara" w:hAnsi="Candara" w:cs="Calibri"/>
        </w:rPr>
      </w:pPr>
      <w:r w:rsidRPr="00A859F2">
        <w:rPr>
          <w:rFonts w:ascii="Candara" w:hAnsi="Candara" w:cs="Calibri"/>
        </w:rPr>
        <w:t>PreK-3</w:t>
      </w:r>
      <w:r w:rsidR="001A4C6F">
        <w:rPr>
          <w:rFonts w:ascii="Candara" w:hAnsi="Candara" w:cs="Calibri"/>
        </w:rPr>
        <w:t xml:space="preserve"> – Jennifer Heath reported that the Committee sponsored a second Professional Development for NHPS teachers and community providers.  </w:t>
      </w:r>
      <w:r w:rsidR="007D5FBC">
        <w:rPr>
          <w:rFonts w:ascii="Candara" w:hAnsi="Candara" w:cs="Calibri"/>
        </w:rPr>
        <w:t>Participants</w:t>
      </w:r>
      <w:r w:rsidR="001A4C6F">
        <w:rPr>
          <w:rFonts w:ascii="Candara" w:hAnsi="Candara" w:cs="Calibri"/>
        </w:rPr>
        <w:t xml:space="preserve"> learned more about the Common Core and worked together in teams </w:t>
      </w:r>
      <w:r w:rsidR="007D5FBC">
        <w:rPr>
          <w:rFonts w:ascii="Candara" w:hAnsi="Candara" w:cs="Calibri"/>
        </w:rPr>
        <w:t>to create</w:t>
      </w:r>
      <w:r w:rsidR="001A4C6F">
        <w:rPr>
          <w:rFonts w:ascii="Candara" w:hAnsi="Candara" w:cs="Calibri"/>
        </w:rPr>
        <w:t xml:space="preserve"> activities.  The Transition subcommittee has created a brochure with family friendly tips for parents of children who are entering Kindergarten. </w:t>
      </w:r>
      <w:r w:rsidR="007D5FBC">
        <w:rPr>
          <w:rFonts w:ascii="Candara" w:hAnsi="Candara" w:cs="Calibri"/>
        </w:rPr>
        <w:t xml:space="preserve"> The NHPS is printing the brochure.</w:t>
      </w:r>
    </w:p>
    <w:p w:rsidR="00A54AC4" w:rsidRPr="00A859F2" w:rsidRDefault="00A54AC4" w:rsidP="000142C9">
      <w:pPr>
        <w:pStyle w:val="ListParagraph"/>
        <w:numPr>
          <w:ilvl w:val="0"/>
          <w:numId w:val="28"/>
        </w:numPr>
        <w:spacing w:after="120"/>
        <w:rPr>
          <w:rFonts w:ascii="Candara" w:hAnsi="Candara" w:cs="Calibri"/>
        </w:rPr>
      </w:pPr>
      <w:r w:rsidRPr="00A859F2">
        <w:rPr>
          <w:rFonts w:ascii="Candara" w:hAnsi="Candara" w:cs="Calibri"/>
        </w:rPr>
        <w:t>Program Access and Family Engagement</w:t>
      </w:r>
      <w:r w:rsidR="001A4C6F">
        <w:rPr>
          <w:rFonts w:ascii="Candara" w:hAnsi="Candara" w:cs="Calibri"/>
        </w:rPr>
        <w:t xml:space="preserve"> - Evelyn Flamm reported that the Committee is focusing on harder to reach families and what they need. The Committee is working on a </w:t>
      </w:r>
      <w:r w:rsidR="000142C9">
        <w:rPr>
          <w:rFonts w:ascii="Candara" w:hAnsi="Candara" w:cs="Calibri"/>
        </w:rPr>
        <w:t>document and packet (Kid Kit)</w:t>
      </w:r>
      <w:r w:rsidR="007D5FBC">
        <w:rPr>
          <w:rFonts w:ascii="Candara" w:hAnsi="Candara" w:cs="Calibri"/>
        </w:rPr>
        <w:t xml:space="preserve"> with a checklist of items needed</w:t>
      </w:r>
      <w:r w:rsidR="000142C9">
        <w:rPr>
          <w:rFonts w:ascii="Candara" w:hAnsi="Candara" w:cs="Calibri"/>
        </w:rPr>
        <w:t xml:space="preserve"> to register children for PreK and Kindergarten.  Information about resources will be included in the packet. They want to use a plastic envelope</w:t>
      </w:r>
      <w:r w:rsidR="007D5FBC">
        <w:rPr>
          <w:rFonts w:ascii="Candara" w:hAnsi="Candara" w:cs="Calibri"/>
        </w:rPr>
        <w:t xml:space="preserve"> for the kid</w:t>
      </w:r>
      <w:r w:rsidR="000142C9">
        <w:rPr>
          <w:rFonts w:ascii="Candara" w:hAnsi="Candara" w:cs="Calibri"/>
        </w:rPr>
        <w:t xml:space="preserve"> and train staff that work with families to help parents use this</w:t>
      </w:r>
      <w:r w:rsidR="007D5FBC">
        <w:rPr>
          <w:rFonts w:ascii="Candara" w:hAnsi="Candara" w:cs="Calibri"/>
        </w:rPr>
        <w:t xml:space="preserve"> tool</w:t>
      </w:r>
      <w:r w:rsidR="000142C9">
        <w:rPr>
          <w:rFonts w:ascii="Candara" w:hAnsi="Candara" w:cs="Calibri"/>
        </w:rPr>
        <w:t>. The same information will be put into sheet protectors to be distributed during the WOYC.  They also hope to work with the FRCs.  Bob Windom suggested that we present the Kid Kit to YNHH to hand out when babies are born  (after it is determined that this item is effective). Eliza Halsey suggested that the Committee check with Sue Weisselberg about what the NHPS puts out regarding this information and what they think is important.</w:t>
      </w:r>
    </w:p>
    <w:p w:rsidR="00FC395C" w:rsidRPr="00A859F2" w:rsidRDefault="00FC395C" w:rsidP="000142C9">
      <w:pPr>
        <w:spacing w:after="120"/>
        <w:rPr>
          <w:rFonts w:ascii="Candara" w:hAnsi="Candara" w:cs="Calibri"/>
          <w:sz w:val="22"/>
        </w:rPr>
      </w:pPr>
    </w:p>
    <w:p w:rsidR="00041E06" w:rsidRPr="00041E06" w:rsidRDefault="008732B7" w:rsidP="00041E06">
      <w:pPr>
        <w:pStyle w:val="ListParagraph"/>
        <w:numPr>
          <w:ilvl w:val="0"/>
          <w:numId w:val="11"/>
        </w:numPr>
        <w:spacing w:after="120"/>
        <w:rPr>
          <w:rFonts w:ascii="Candara" w:hAnsi="Candara" w:cs="Calibri"/>
        </w:rPr>
      </w:pPr>
      <w:r w:rsidRPr="00041E06">
        <w:rPr>
          <w:rFonts w:ascii="Candara" w:hAnsi="Candara" w:cs="Calibri"/>
        </w:rPr>
        <w:t>Grants and Development Committee –</w:t>
      </w:r>
      <w:r w:rsidR="003351B1" w:rsidRPr="00041E06">
        <w:rPr>
          <w:rFonts w:ascii="Candara" w:hAnsi="Candara" w:cs="Calibri"/>
        </w:rPr>
        <w:t xml:space="preserve"> There are two action items that require Council vote</w:t>
      </w:r>
      <w:r w:rsidR="007D5FBC">
        <w:rPr>
          <w:rFonts w:ascii="Candara" w:hAnsi="Candara" w:cs="Calibri"/>
        </w:rPr>
        <w:t>.</w:t>
      </w:r>
      <w:r w:rsidR="00784EB7" w:rsidRPr="00041E06">
        <w:rPr>
          <w:rFonts w:ascii="Candara" w:hAnsi="Candara" w:cs="Calibri"/>
        </w:rPr>
        <w:t xml:space="preserve"> Denise </w:t>
      </w:r>
      <w:proofErr w:type="spellStart"/>
      <w:r w:rsidR="00784EB7" w:rsidRPr="00041E06">
        <w:rPr>
          <w:rFonts w:ascii="Candara" w:hAnsi="Candara" w:cs="Calibri"/>
        </w:rPr>
        <w:t>Duclos</w:t>
      </w:r>
      <w:proofErr w:type="spellEnd"/>
      <w:r w:rsidR="00784EB7" w:rsidRPr="00041E06">
        <w:rPr>
          <w:rFonts w:ascii="Candara" w:hAnsi="Candara" w:cs="Calibri"/>
        </w:rPr>
        <w:t xml:space="preserve"> handed out a document that showed the </w:t>
      </w:r>
      <w:r w:rsidR="007D5FBC">
        <w:rPr>
          <w:rFonts w:ascii="Candara" w:hAnsi="Candara" w:cs="Calibri"/>
        </w:rPr>
        <w:t xml:space="preserve">currently </w:t>
      </w:r>
      <w:r w:rsidR="00784EB7" w:rsidRPr="00041E06">
        <w:rPr>
          <w:rFonts w:ascii="Candara" w:hAnsi="Candara" w:cs="Calibri"/>
        </w:rPr>
        <w:t xml:space="preserve">open slots and how slots might be </w:t>
      </w:r>
      <w:r w:rsidR="007D5FBC">
        <w:rPr>
          <w:rFonts w:ascii="Candara" w:hAnsi="Candara" w:cs="Calibri"/>
        </w:rPr>
        <w:t>re-</w:t>
      </w:r>
      <w:r w:rsidR="00784EB7" w:rsidRPr="00041E06">
        <w:rPr>
          <w:rFonts w:ascii="Candara" w:hAnsi="Candara" w:cs="Calibri"/>
        </w:rPr>
        <w:t>allocated, if needed, to programs that can fill them.   The Grant Committee recommends that providers have a contract in hand to fill open slots by March 4. Any open spaces at that time (there are currently 4) will be reallocated per the chart (2 to YNHH and 2 to LULAC).  A motion was made to accept this recommendation by Bob Windom, seconded by Cyd Openheimer</w:t>
      </w:r>
      <w:r w:rsidR="00041E06" w:rsidRPr="00041E06">
        <w:rPr>
          <w:rFonts w:ascii="Candara" w:hAnsi="Candara" w:cs="Calibri"/>
        </w:rPr>
        <w:t xml:space="preserve">.  The motion carried unanimously.   </w:t>
      </w:r>
      <w:r w:rsidR="007D5FBC" w:rsidRPr="00041E06">
        <w:rPr>
          <w:rFonts w:ascii="Candara" w:hAnsi="Candara" w:cs="Calibri"/>
        </w:rPr>
        <w:t>A second motion was made by Kirsten Levinsohn, seconded by Ron Manni</w:t>
      </w:r>
      <w:r w:rsidR="007D5FBC">
        <w:rPr>
          <w:rFonts w:ascii="Candara" w:hAnsi="Candara" w:cs="Calibri"/>
        </w:rPr>
        <w:t>n</w:t>
      </w:r>
      <w:r w:rsidR="007D5FBC" w:rsidRPr="00041E06">
        <w:rPr>
          <w:rFonts w:ascii="Candara" w:hAnsi="Candara" w:cs="Calibri"/>
        </w:rPr>
        <w:t xml:space="preserve">g to fill unfilled spaces per the outline in the document by following the pattern if there were more than 4 unfilled spaces. </w:t>
      </w:r>
      <w:r w:rsidR="00041E06" w:rsidRPr="00041E06">
        <w:rPr>
          <w:rFonts w:ascii="Candara" w:hAnsi="Candara" w:cs="Calibri"/>
        </w:rPr>
        <w:t>This motion carried unanimously as well.</w:t>
      </w:r>
    </w:p>
    <w:p w:rsidR="00041E06" w:rsidRDefault="00041E06" w:rsidP="00041E06">
      <w:pPr>
        <w:spacing w:after="120"/>
        <w:ind w:left="720"/>
        <w:rPr>
          <w:rFonts w:ascii="Candara" w:hAnsi="Candara" w:cs="Calibri"/>
          <w:sz w:val="22"/>
        </w:rPr>
      </w:pPr>
      <w:r>
        <w:rPr>
          <w:rFonts w:ascii="Candara" w:hAnsi="Candara" w:cs="Calibri"/>
          <w:sz w:val="22"/>
        </w:rPr>
        <w:t>The Grants Committee recommended the criteria below for the coming year’s applications:</w:t>
      </w:r>
    </w:p>
    <w:p w:rsidR="00041E06" w:rsidRPr="00041E06" w:rsidRDefault="00041E06" w:rsidP="00041E06">
      <w:pPr>
        <w:ind w:left="720"/>
        <w:rPr>
          <w:rFonts w:ascii="Candara" w:hAnsi="Candara" w:cs="Calibri"/>
          <w:b/>
          <w:sz w:val="22"/>
          <w:u w:val="single"/>
        </w:rPr>
      </w:pPr>
      <w:r w:rsidRPr="00041E06">
        <w:rPr>
          <w:rFonts w:ascii="Candara" w:hAnsi="Candara" w:cs="Calibri"/>
          <w:b/>
          <w:sz w:val="22"/>
          <w:u w:val="single"/>
        </w:rPr>
        <w:t>CURRENT SR Programs</w:t>
      </w:r>
    </w:p>
    <w:p w:rsidR="00041E06" w:rsidRPr="00041E06" w:rsidRDefault="00041E06" w:rsidP="00041E06">
      <w:pPr>
        <w:numPr>
          <w:ilvl w:val="0"/>
          <w:numId w:val="39"/>
        </w:numPr>
        <w:ind w:left="1080"/>
        <w:rPr>
          <w:rFonts w:ascii="Candara" w:hAnsi="Candara"/>
          <w:sz w:val="22"/>
        </w:rPr>
      </w:pPr>
      <w:r w:rsidRPr="00041E06">
        <w:rPr>
          <w:rFonts w:ascii="Candara" w:hAnsi="Candara"/>
          <w:sz w:val="22"/>
        </w:rPr>
        <w:t>The program is Full Day/Full Year (SR FD/FY)</w:t>
      </w:r>
    </w:p>
    <w:p w:rsidR="00041E06" w:rsidRPr="00041E06" w:rsidRDefault="00041E06" w:rsidP="00041E06">
      <w:pPr>
        <w:ind w:left="720"/>
        <w:rPr>
          <w:rFonts w:ascii="Candara" w:hAnsi="Candara"/>
          <w:sz w:val="22"/>
          <w:szCs w:val="22"/>
        </w:rPr>
      </w:pPr>
      <w:r w:rsidRPr="00041E06">
        <w:rPr>
          <w:rFonts w:ascii="Candara" w:hAnsi="Candara"/>
          <w:i/>
          <w:sz w:val="22"/>
          <w:szCs w:val="22"/>
        </w:rPr>
        <w:t>Cmte acknowledges that in some areas where the economy has not recovered, parents are still not working or are underemployed.  The committee believes that holding onto FD/FY spaces in these areas is important for parents who will see full employment when the economy recovers.</w:t>
      </w:r>
    </w:p>
    <w:p w:rsidR="00041E06" w:rsidRPr="00041E06" w:rsidRDefault="00041E06" w:rsidP="00041E06">
      <w:pPr>
        <w:numPr>
          <w:ilvl w:val="0"/>
          <w:numId w:val="38"/>
        </w:numPr>
        <w:ind w:left="1080"/>
        <w:rPr>
          <w:rFonts w:ascii="Candara" w:hAnsi="Candara"/>
          <w:sz w:val="22"/>
        </w:rPr>
      </w:pPr>
      <w:r w:rsidRPr="00041E06">
        <w:rPr>
          <w:rFonts w:ascii="Candara" w:hAnsi="Candara"/>
          <w:sz w:val="22"/>
        </w:rPr>
        <w:t>The program has a history of serving low-income families and can document its outreach to this population</w:t>
      </w:r>
    </w:p>
    <w:p w:rsidR="00041E06" w:rsidRPr="00041E06" w:rsidRDefault="00041E06" w:rsidP="00041E06">
      <w:pPr>
        <w:numPr>
          <w:ilvl w:val="0"/>
          <w:numId w:val="38"/>
        </w:numPr>
        <w:ind w:left="1080"/>
        <w:rPr>
          <w:rFonts w:ascii="Candara" w:hAnsi="Candara"/>
          <w:sz w:val="22"/>
        </w:rPr>
      </w:pPr>
      <w:r w:rsidRPr="00041E06">
        <w:rPr>
          <w:rFonts w:ascii="Candara" w:hAnsi="Candara"/>
          <w:sz w:val="22"/>
        </w:rPr>
        <w:t>The program has the ability to maintain full enrollment</w:t>
      </w:r>
    </w:p>
    <w:p w:rsidR="00041E06" w:rsidRPr="00041E06" w:rsidRDefault="00041E06" w:rsidP="00041E06">
      <w:pPr>
        <w:numPr>
          <w:ilvl w:val="0"/>
          <w:numId w:val="38"/>
        </w:numPr>
        <w:ind w:left="1080"/>
        <w:rPr>
          <w:rFonts w:ascii="Candara" w:hAnsi="Candara"/>
          <w:sz w:val="22"/>
        </w:rPr>
      </w:pPr>
      <w:r w:rsidRPr="00041E06">
        <w:rPr>
          <w:rFonts w:ascii="Candara" w:hAnsi="Candara"/>
          <w:sz w:val="22"/>
        </w:rPr>
        <w:t>The program is NAEYC accredited</w:t>
      </w:r>
    </w:p>
    <w:p w:rsidR="00041E06" w:rsidRPr="00041E06" w:rsidRDefault="00041E06" w:rsidP="00041E06">
      <w:pPr>
        <w:numPr>
          <w:ilvl w:val="0"/>
          <w:numId w:val="38"/>
        </w:numPr>
        <w:ind w:left="1080"/>
        <w:rPr>
          <w:rFonts w:ascii="Candara" w:hAnsi="Candara"/>
          <w:sz w:val="22"/>
        </w:rPr>
      </w:pPr>
      <w:r w:rsidRPr="00041E06">
        <w:rPr>
          <w:rFonts w:ascii="Candara" w:hAnsi="Candara"/>
          <w:sz w:val="22"/>
        </w:rPr>
        <w:t>The program meets the 2015 teacher education requirements: 50% of teachers with a BA in early childhood education or. BA in other field with 12 EC credits</w:t>
      </w:r>
    </w:p>
    <w:p w:rsidR="00041E06" w:rsidRPr="00041E06" w:rsidRDefault="00041E06" w:rsidP="00041E06">
      <w:pPr>
        <w:numPr>
          <w:ilvl w:val="0"/>
          <w:numId w:val="38"/>
        </w:numPr>
        <w:ind w:left="1080"/>
        <w:rPr>
          <w:rFonts w:ascii="Candara" w:hAnsi="Candara"/>
          <w:sz w:val="22"/>
        </w:rPr>
      </w:pPr>
      <w:r w:rsidRPr="00041E06">
        <w:rPr>
          <w:rFonts w:ascii="Candara" w:hAnsi="Candara"/>
          <w:sz w:val="22"/>
        </w:rPr>
        <w:t>The program’s classrooms’ Learning Experience Plans (LEP) show an improvement over time</w:t>
      </w:r>
    </w:p>
    <w:p w:rsidR="00041E06" w:rsidRPr="00041E06" w:rsidRDefault="00041E06" w:rsidP="00041E06">
      <w:pPr>
        <w:numPr>
          <w:ilvl w:val="0"/>
          <w:numId w:val="38"/>
        </w:numPr>
        <w:ind w:left="1080"/>
        <w:rPr>
          <w:rFonts w:ascii="Candara" w:hAnsi="Candara"/>
          <w:sz w:val="22"/>
        </w:rPr>
      </w:pPr>
      <w:r w:rsidRPr="00041E06">
        <w:rPr>
          <w:rFonts w:ascii="Candara" w:hAnsi="Candara"/>
          <w:sz w:val="22"/>
        </w:rPr>
        <w:t>The program demonstrates its commitment to family-school partnerships by documenting its adherence to the SR Parent Involvement Quality Component</w:t>
      </w:r>
    </w:p>
    <w:p w:rsidR="00041E06" w:rsidRPr="00041E06" w:rsidRDefault="00041E06" w:rsidP="00041E06">
      <w:pPr>
        <w:tabs>
          <w:tab w:val="left" w:pos="10440"/>
        </w:tabs>
        <w:ind w:left="720"/>
        <w:rPr>
          <w:rFonts w:ascii="Candara" w:hAnsi="Candara"/>
          <w:b/>
          <w:sz w:val="22"/>
          <w:u w:val="single"/>
        </w:rPr>
      </w:pPr>
      <w:r w:rsidRPr="00041E06">
        <w:rPr>
          <w:rFonts w:ascii="Candara" w:hAnsi="Candara"/>
          <w:b/>
          <w:sz w:val="22"/>
          <w:u w:val="single"/>
        </w:rPr>
        <w:t>NEW PROGRAMS</w:t>
      </w:r>
    </w:p>
    <w:p w:rsidR="00041E06" w:rsidRPr="00041E06" w:rsidRDefault="00041E06" w:rsidP="00041E06">
      <w:pPr>
        <w:numPr>
          <w:ilvl w:val="0"/>
          <w:numId w:val="40"/>
        </w:numPr>
        <w:ind w:left="1080"/>
        <w:rPr>
          <w:rFonts w:ascii="Candara" w:hAnsi="Candara"/>
          <w:sz w:val="22"/>
        </w:rPr>
      </w:pPr>
      <w:r w:rsidRPr="00041E06">
        <w:rPr>
          <w:rFonts w:ascii="Candara" w:hAnsi="Candara"/>
          <w:sz w:val="22"/>
        </w:rPr>
        <w:t>New programs have the staff, board and a plan that demonstrates they can: open on schedule, recruit families and have the early childhood expertise to provide a quality program</w:t>
      </w:r>
    </w:p>
    <w:p w:rsidR="00041E06" w:rsidRPr="00041E06" w:rsidRDefault="00041E06" w:rsidP="00041E06">
      <w:pPr>
        <w:numPr>
          <w:ilvl w:val="0"/>
          <w:numId w:val="40"/>
        </w:numPr>
        <w:ind w:left="1080"/>
        <w:rPr>
          <w:rFonts w:ascii="Candara" w:hAnsi="Candara"/>
          <w:sz w:val="22"/>
        </w:rPr>
      </w:pPr>
      <w:r w:rsidRPr="00041E06">
        <w:rPr>
          <w:rFonts w:ascii="Candara" w:hAnsi="Candara"/>
          <w:sz w:val="22"/>
        </w:rPr>
        <w:t>New programs are full day, full year</w:t>
      </w:r>
    </w:p>
    <w:p w:rsidR="00041E06" w:rsidRPr="00041E06" w:rsidRDefault="00041E06" w:rsidP="00041E06">
      <w:pPr>
        <w:numPr>
          <w:ilvl w:val="0"/>
          <w:numId w:val="40"/>
        </w:numPr>
        <w:spacing w:after="120"/>
        <w:ind w:left="1080"/>
        <w:rPr>
          <w:rFonts w:ascii="Candara" w:hAnsi="Candara"/>
          <w:sz w:val="22"/>
        </w:rPr>
      </w:pPr>
      <w:r w:rsidRPr="00041E06">
        <w:rPr>
          <w:rFonts w:ascii="Candara" w:hAnsi="Candara"/>
          <w:sz w:val="22"/>
        </w:rPr>
        <w:t xml:space="preserve">New programs are located in an under-served community or will serve an unmet need  </w:t>
      </w:r>
    </w:p>
    <w:p w:rsidR="001F22A2" w:rsidRDefault="00041E06" w:rsidP="00041E06">
      <w:pPr>
        <w:spacing w:after="120"/>
        <w:ind w:left="720"/>
        <w:rPr>
          <w:rFonts w:ascii="Candara" w:hAnsi="Candara"/>
          <w:sz w:val="22"/>
        </w:rPr>
      </w:pPr>
      <w:r>
        <w:rPr>
          <w:rFonts w:ascii="Candara" w:hAnsi="Candara"/>
          <w:sz w:val="22"/>
        </w:rPr>
        <w:t>It should be noted that the criteria will be used if we have more applications than spaces and that the criteria are not rated</w:t>
      </w:r>
      <w:r w:rsidR="001F22A2">
        <w:rPr>
          <w:rFonts w:ascii="Candara" w:hAnsi="Candara"/>
          <w:sz w:val="22"/>
        </w:rPr>
        <w:t>, they are guiding criteria.  A motion to accept the criteria was made by Cyd Oppenheimer and seconded by Jessica Sager and it passed unanimously.</w:t>
      </w:r>
    </w:p>
    <w:p w:rsidR="00992E1A" w:rsidRPr="001F22A2" w:rsidRDefault="001F22A2" w:rsidP="001F22A2">
      <w:pPr>
        <w:spacing w:after="120"/>
        <w:ind w:left="720"/>
        <w:rPr>
          <w:rFonts w:ascii="Candara" w:hAnsi="Candara"/>
          <w:sz w:val="22"/>
        </w:rPr>
      </w:pPr>
      <w:r>
        <w:rPr>
          <w:rFonts w:ascii="Candara" w:hAnsi="Candara"/>
          <w:sz w:val="22"/>
        </w:rPr>
        <w:t>Denise reported that the QE grant will be folded into the SR grant, but that it would have a separate budget.</w:t>
      </w:r>
    </w:p>
    <w:p w:rsidR="00373EE9" w:rsidRPr="001F22A2" w:rsidRDefault="001F22A2" w:rsidP="001F22A2">
      <w:pPr>
        <w:pStyle w:val="ListParagraph"/>
        <w:numPr>
          <w:ilvl w:val="0"/>
          <w:numId w:val="37"/>
        </w:numPr>
        <w:spacing w:after="120"/>
        <w:rPr>
          <w:rFonts w:ascii="Calibri" w:hAnsi="Calibri" w:cs="Calibri"/>
        </w:rPr>
      </w:pPr>
      <w:r>
        <w:rPr>
          <w:rFonts w:ascii="Candara" w:hAnsi="Candara"/>
        </w:rPr>
        <w:t xml:space="preserve">New Business- </w:t>
      </w:r>
      <w:proofErr w:type="spellStart"/>
      <w:r w:rsidR="007D5FBC">
        <w:rPr>
          <w:rFonts w:ascii="Candara" w:hAnsi="Candara"/>
        </w:rPr>
        <w:t>Cyd</w:t>
      </w:r>
      <w:proofErr w:type="spellEnd"/>
      <w:r w:rsidR="007D5FBC">
        <w:rPr>
          <w:rFonts w:ascii="Candara" w:hAnsi="Candara"/>
        </w:rPr>
        <w:t xml:space="preserve"> reported</w:t>
      </w:r>
      <w:r>
        <w:rPr>
          <w:rFonts w:ascii="Candara" w:hAnsi="Candara"/>
        </w:rPr>
        <w:t xml:space="preserve"> that an ad hoc committee will be formed to engage an individual to add content to and complete the NHECC site.  Volunteers for this committee </w:t>
      </w:r>
      <w:r w:rsidR="007D5FBC">
        <w:rPr>
          <w:rFonts w:ascii="Candara" w:hAnsi="Candara"/>
        </w:rPr>
        <w:t>should contact</w:t>
      </w:r>
      <w:r>
        <w:rPr>
          <w:rFonts w:ascii="Candara" w:hAnsi="Candara"/>
        </w:rPr>
        <w:t xml:space="preserve"> Gail Ford.</w:t>
      </w:r>
      <w:r w:rsidR="00BC4A56" w:rsidRPr="001F22A2">
        <w:rPr>
          <w:rFonts w:ascii="Candara" w:hAnsi="Candara"/>
        </w:rPr>
        <w:tab/>
      </w:r>
      <w:r w:rsidR="00BC4A56" w:rsidRPr="001F22A2">
        <w:rPr>
          <w:rFonts w:ascii="Candara" w:hAnsi="Candara"/>
        </w:rPr>
        <w:tab/>
      </w:r>
      <w:r w:rsidR="00BC4A56" w:rsidRPr="001F22A2">
        <w:rPr>
          <w:rFonts w:ascii="Candara" w:hAnsi="Candara"/>
        </w:rPr>
        <w:tab/>
      </w:r>
      <w:r w:rsidR="00BC4A56" w:rsidRPr="001F22A2">
        <w:rPr>
          <w:rFonts w:ascii="Candara" w:hAnsi="Candara"/>
        </w:rPr>
        <w:tab/>
      </w:r>
      <w:r w:rsidR="00BC4A56" w:rsidRPr="001F22A2">
        <w:rPr>
          <w:rFonts w:ascii="Candara" w:hAnsi="Candara"/>
        </w:rPr>
        <w:tab/>
      </w:r>
      <w:r w:rsidR="00BC4A56" w:rsidRPr="001F22A2">
        <w:rPr>
          <w:rFonts w:ascii="Candara" w:hAnsi="Candara"/>
        </w:rPr>
        <w:tab/>
      </w:r>
      <w:r w:rsidR="00134B9E" w:rsidRPr="001F22A2">
        <w:rPr>
          <w:rFonts w:ascii="Candara" w:hAnsi="Candara"/>
        </w:rPr>
        <w:tab/>
      </w:r>
    </w:p>
    <w:p w:rsidR="005B6F84" w:rsidRPr="001F22A2" w:rsidRDefault="005B6F84" w:rsidP="000142C9">
      <w:pPr>
        <w:spacing w:after="120"/>
        <w:ind w:left="720"/>
        <w:rPr>
          <w:rFonts w:ascii="Calibri" w:hAnsi="Calibri" w:cs="Calibri"/>
        </w:rPr>
      </w:pPr>
    </w:p>
    <w:p w:rsidR="00E735FA" w:rsidRPr="0054778D" w:rsidRDefault="000200B9" w:rsidP="000142C9">
      <w:pPr>
        <w:spacing w:after="120"/>
        <w:rPr>
          <w:rFonts w:ascii="Candara" w:hAnsi="Candara" w:cs="Calibri"/>
          <w:b/>
          <w:sz w:val="22"/>
        </w:rPr>
      </w:pPr>
      <w:r w:rsidRPr="001F22A2">
        <w:rPr>
          <w:rFonts w:ascii="Calibri" w:hAnsi="Calibri" w:cs="Calibri"/>
          <w:b/>
          <w:sz w:val="22"/>
        </w:rPr>
        <w:t>Ne</w:t>
      </w:r>
      <w:r>
        <w:rPr>
          <w:rFonts w:ascii="Candara" w:hAnsi="Candara" w:cs="Calibri"/>
          <w:b/>
          <w:sz w:val="22"/>
        </w:rPr>
        <w:t>x</w:t>
      </w:r>
      <w:r w:rsidR="001E4B5F">
        <w:rPr>
          <w:rFonts w:ascii="Candara" w:hAnsi="Candara" w:cs="Calibri"/>
          <w:b/>
          <w:sz w:val="22"/>
        </w:rPr>
        <w:t xml:space="preserve">t Meeting – Wednesday, </w:t>
      </w:r>
      <w:r w:rsidR="00CD4D61">
        <w:rPr>
          <w:rFonts w:ascii="Candara" w:hAnsi="Candara" w:cs="Calibri"/>
          <w:b/>
          <w:sz w:val="22"/>
        </w:rPr>
        <w:t>March</w:t>
      </w:r>
      <w:r w:rsidR="00A54AC4">
        <w:rPr>
          <w:rFonts w:ascii="Candara" w:hAnsi="Candara" w:cs="Calibri"/>
          <w:b/>
          <w:sz w:val="22"/>
        </w:rPr>
        <w:t xml:space="preserve"> 5</w:t>
      </w:r>
      <w:r w:rsidR="00A859F2">
        <w:rPr>
          <w:rFonts w:ascii="Candara" w:hAnsi="Candara" w:cs="Calibri"/>
          <w:b/>
          <w:sz w:val="22"/>
        </w:rPr>
        <w:t>, 2014</w:t>
      </w:r>
      <w:r>
        <w:rPr>
          <w:rFonts w:ascii="Candara" w:hAnsi="Candara" w:cs="Calibri"/>
          <w:b/>
          <w:sz w:val="22"/>
        </w:rPr>
        <w:t xml:space="preserve"> at 3:00 </w:t>
      </w:r>
    </w:p>
    <w:sectPr w:rsidR="00E735FA" w:rsidRPr="0054778D" w:rsidSect="000142C9">
      <w:headerReference w:type="first" r:id="rId7"/>
      <w:footerReference w:type="first" r:id="rId8"/>
      <w:pgSz w:w="12240" w:h="15840" w:code="1"/>
      <w:pgMar w:top="720" w:right="1008" w:bottom="720" w:left="1008"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CA3" w:rsidRDefault="007E0CA3">
      <w:r>
        <w:separator/>
      </w:r>
    </w:p>
  </w:endnote>
  <w:endnote w:type="continuationSeparator" w:id="0">
    <w:p w:rsidR="007E0CA3" w:rsidRDefault="007E0CA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A3" w:rsidRDefault="007E0CA3" w:rsidP="00E735FA">
    <w:pPr>
      <w:pStyle w:val="Footer"/>
      <w:tabs>
        <w:tab w:val="clear" w:pos="4320"/>
        <w:tab w:val="center" w:pos="1260"/>
        <w:tab w:val="left" w:pos="9540"/>
      </w:tabs>
      <w:ind w:left="1260" w:right="1440"/>
      <w:jc w:val="center"/>
      <w:rPr>
        <w:rFonts w:ascii="Calibri" w:hAnsi="Calibri" w:cs="Calibri"/>
        <w:b/>
        <w:sz w:val="20"/>
        <w:szCs w:val="20"/>
      </w:rPr>
    </w:pPr>
  </w:p>
  <w:p w:rsidR="007E0CA3" w:rsidRDefault="007E0CA3" w:rsidP="00E735FA">
    <w:pPr>
      <w:pStyle w:val="Footer"/>
      <w:tabs>
        <w:tab w:val="clear" w:pos="4320"/>
        <w:tab w:val="center" w:pos="1260"/>
        <w:tab w:val="left" w:pos="9540"/>
      </w:tabs>
      <w:ind w:left="1260" w:right="1440"/>
      <w:jc w:val="center"/>
      <w:rPr>
        <w:rFonts w:ascii="Calibri" w:hAnsi="Calibri" w:cs="Calibri"/>
        <w:b/>
        <w:sz w:val="20"/>
        <w:szCs w:val="20"/>
      </w:rPr>
    </w:pPr>
  </w:p>
  <w:p w:rsidR="007E0CA3" w:rsidRDefault="007E0CA3" w:rsidP="00E735FA">
    <w:pPr>
      <w:pStyle w:val="Footer"/>
      <w:tabs>
        <w:tab w:val="clear" w:pos="4320"/>
        <w:tab w:val="center" w:pos="1260"/>
        <w:tab w:val="left" w:pos="9540"/>
      </w:tabs>
      <w:ind w:left="1260" w:right="1440"/>
      <w:jc w:val="center"/>
      <w:rPr>
        <w:rFonts w:ascii="Calibri" w:hAnsi="Calibri" w:cs="Calibri"/>
        <w:b/>
        <w:sz w:val="20"/>
        <w:szCs w:val="20"/>
      </w:rPr>
    </w:pPr>
  </w:p>
  <w:p w:rsidR="007E0CA3" w:rsidRPr="009D57E8" w:rsidRDefault="007E0CA3"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7216;mso-position-horizontal-relative:text;mso-position-vertical-relative:text">
          <v:imagedata r:id="rId2" o:title=""/>
        </v:shape>
        <o:OLEObject Type="Embed" ProgID="Presentations.Drawing.11" ShapeID="_x0000_s2049" DrawAspect="Content" ObjectID="_1328708435"/>
      </w:pict>
    </w:r>
    <w:r w:rsidRPr="009D57E8">
      <w:rPr>
        <w:rFonts w:ascii="Calibri" w:hAnsi="Calibri" w:cs="Calibri"/>
        <w:b/>
        <w:sz w:val="18"/>
        <w:szCs w:val="18"/>
      </w:rPr>
      <w:t xml:space="preserve">New Haven Early Childhood Council </w:t>
    </w:r>
  </w:p>
  <w:p w:rsidR="007E0CA3" w:rsidRPr="009D57E8" w:rsidRDefault="007E0CA3"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7E0CA3" w:rsidRPr="009D57E8" w:rsidRDefault="007E0CA3"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7E0CA3" w:rsidRPr="009D57E8" w:rsidRDefault="007E0CA3"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7E0CA3" w:rsidRPr="00EB7D0C" w:rsidRDefault="007E0CA3"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CA3" w:rsidRDefault="007E0CA3">
      <w:r>
        <w:separator/>
      </w:r>
    </w:p>
  </w:footnote>
  <w:footnote w:type="continuationSeparator" w:id="0">
    <w:p w:rsidR="007E0CA3" w:rsidRDefault="007E0C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A3" w:rsidRPr="00DB224E" w:rsidRDefault="007E0CA3"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5442B59"/>
    <w:multiLevelType w:val="hybridMultilevel"/>
    <w:tmpl w:val="445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B6CF5"/>
    <w:multiLevelType w:val="hybridMultilevel"/>
    <w:tmpl w:val="9C5C2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4055C"/>
    <w:multiLevelType w:val="hybridMultilevel"/>
    <w:tmpl w:val="9AA669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C3AA4"/>
    <w:multiLevelType w:val="hybridMultilevel"/>
    <w:tmpl w:val="C096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76761"/>
    <w:multiLevelType w:val="hybridMultilevel"/>
    <w:tmpl w:val="7A8A8A1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14B93943"/>
    <w:multiLevelType w:val="hybridMultilevel"/>
    <w:tmpl w:val="F10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35C47"/>
    <w:multiLevelType w:val="hybridMultilevel"/>
    <w:tmpl w:val="FE26BB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2263A7"/>
    <w:multiLevelType w:val="hybridMultilevel"/>
    <w:tmpl w:val="8C24C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8844DB"/>
    <w:multiLevelType w:val="hybridMultilevel"/>
    <w:tmpl w:val="A06A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7B7F"/>
    <w:multiLevelType w:val="multilevel"/>
    <w:tmpl w:val="CD7CC93A"/>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36620ED1"/>
    <w:multiLevelType w:val="hybridMultilevel"/>
    <w:tmpl w:val="27986260"/>
    <w:lvl w:ilvl="0" w:tplc="CA8040D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D3679"/>
    <w:multiLevelType w:val="hybridMultilevel"/>
    <w:tmpl w:val="EC203B4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46FA3172"/>
    <w:multiLevelType w:val="hybridMultilevel"/>
    <w:tmpl w:val="5FD03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057F52"/>
    <w:multiLevelType w:val="hybridMultilevel"/>
    <w:tmpl w:val="9F6A0E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472FBD"/>
    <w:multiLevelType w:val="hybridMultilevel"/>
    <w:tmpl w:val="4C7A56BC"/>
    <w:lvl w:ilvl="0" w:tplc="9F980D3E">
      <w:start w:val="1"/>
      <w:numFmt w:val="bullet"/>
      <w:lvlText w:val=""/>
      <w:lvlJc w:val="left"/>
      <w:pPr>
        <w:ind w:left="5760" w:hanging="504"/>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9">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595304F4"/>
    <w:multiLevelType w:val="hybridMultilevel"/>
    <w:tmpl w:val="6780F98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59C3520B"/>
    <w:multiLevelType w:val="hybridMultilevel"/>
    <w:tmpl w:val="90D6E3DE"/>
    <w:lvl w:ilvl="0" w:tplc="9F980D3E">
      <w:start w:val="1"/>
      <w:numFmt w:val="bullet"/>
      <w:lvlText w:val=""/>
      <w:lvlJc w:val="left"/>
      <w:pPr>
        <w:ind w:left="1584" w:hanging="504"/>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AC529C"/>
    <w:multiLevelType w:val="hybridMultilevel"/>
    <w:tmpl w:val="30D498A6"/>
    <w:lvl w:ilvl="0" w:tplc="CA8040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4132FA"/>
    <w:multiLevelType w:val="hybridMultilevel"/>
    <w:tmpl w:val="B67ADD0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B2B76"/>
    <w:multiLevelType w:val="hybridMultilevel"/>
    <w:tmpl w:val="1DF22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83818"/>
    <w:multiLevelType w:val="hybridMultilevel"/>
    <w:tmpl w:val="3C4C7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9D2171"/>
    <w:multiLevelType w:val="hybridMultilevel"/>
    <w:tmpl w:val="C2F6ED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F754D"/>
    <w:multiLevelType w:val="hybridMultilevel"/>
    <w:tmpl w:val="C9F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E1B4A"/>
    <w:multiLevelType w:val="hybridMultilevel"/>
    <w:tmpl w:val="242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B278C"/>
    <w:multiLevelType w:val="hybridMultilevel"/>
    <w:tmpl w:val="CD7CC9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5B628D"/>
    <w:multiLevelType w:val="hybridMultilevel"/>
    <w:tmpl w:val="F7425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CF7C69"/>
    <w:multiLevelType w:val="hybridMultilevel"/>
    <w:tmpl w:val="D3B6A9E8"/>
    <w:lvl w:ilvl="0" w:tplc="281E6C8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A50C4F"/>
    <w:multiLevelType w:val="hybridMultilevel"/>
    <w:tmpl w:val="BDC0E0BA"/>
    <w:lvl w:ilvl="0" w:tplc="9F980D3E">
      <w:start w:val="1"/>
      <w:numFmt w:val="bullet"/>
      <w:lvlText w:val=""/>
      <w:lvlJc w:val="left"/>
      <w:pPr>
        <w:ind w:left="1944" w:hanging="504"/>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
    <w:nsid w:val="7E4B6880"/>
    <w:multiLevelType w:val="hybridMultilevel"/>
    <w:tmpl w:val="773A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31D1E"/>
    <w:multiLevelType w:val="hybridMultilevel"/>
    <w:tmpl w:val="6E8C727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FEA09D5"/>
    <w:multiLevelType w:val="hybridMultilevel"/>
    <w:tmpl w:val="10168A94"/>
    <w:lvl w:ilvl="0" w:tplc="9F980D3E">
      <w:start w:val="1"/>
      <w:numFmt w:val="bullet"/>
      <w:lvlText w:val=""/>
      <w:lvlJc w:val="left"/>
      <w:pPr>
        <w:ind w:left="864" w:hanging="504"/>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8"/>
  </w:num>
  <w:num w:numId="2">
    <w:abstractNumId w:val="6"/>
  </w:num>
  <w:num w:numId="3">
    <w:abstractNumId w:val="0"/>
  </w:num>
  <w:num w:numId="4">
    <w:abstractNumId w:val="12"/>
  </w:num>
  <w:num w:numId="5">
    <w:abstractNumId w:val="24"/>
  </w:num>
  <w:num w:numId="6">
    <w:abstractNumId w:val="19"/>
  </w:num>
  <w:num w:numId="7">
    <w:abstractNumId w:val="37"/>
  </w:num>
  <w:num w:numId="8">
    <w:abstractNumId w:val="1"/>
  </w:num>
  <w:num w:numId="9">
    <w:abstractNumId w:val="31"/>
  </w:num>
  <w:num w:numId="10">
    <w:abstractNumId w:val="25"/>
  </w:num>
  <w:num w:numId="11">
    <w:abstractNumId w:val="11"/>
  </w:num>
  <w:num w:numId="12">
    <w:abstractNumId w:val="15"/>
  </w:num>
  <w:num w:numId="13">
    <w:abstractNumId w:val="5"/>
  </w:num>
  <w:num w:numId="14">
    <w:abstractNumId w:val="17"/>
  </w:num>
  <w:num w:numId="15">
    <w:abstractNumId w:val="32"/>
  </w:num>
  <w:num w:numId="16">
    <w:abstractNumId w:val="13"/>
  </w:num>
  <w:num w:numId="17">
    <w:abstractNumId w:val="7"/>
  </w:num>
  <w:num w:numId="18">
    <w:abstractNumId w:val="18"/>
  </w:num>
  <w:num w:numId="19">
    <w:abstractNumId w:val="39"/>
  </w:num>
  <w:num w:numId="20">
    <w:abstractNumId w:val="20"/>
  </w:num>
  <w:num w:numId="21">
    <w:abstractNumId w:val="22"/>
  </w:num>
  <w:num w:numId="22">
    <w:abstractNumId w:val="23"/>
  </w:num>
  <w:num w:numId="23">
    <w:abstractNumId w:val="26"/>
  </w:num>
  <w:num w:numId="24">
    <w:abstractNumId w:val="35"/>
  </w:num>
  <w:num w:numId="25">
    <w:abstractNumId w:val="14"/>
  </w:num>
  <w:num w:numId="26">
    <w:abstractNumId w:val="36"/>
  </w:num>
  <w:num w:numId="27">
    <w:abstractNumId w:val="16"/>
  </w:num>
  <w:num w:numId="28">
    <w:abstractNumId w:val="21"/>
  </w:num>
  <w:num w:numId="29">
    <w:abstractNumId w:val="30"/>
  </w:num>
  <w:num w:numId="30">
    <w:abstractNumId w:val="2"/>
  </w:num>
  <w:num w:numId="31">
    <w:abstractNumId w:val="34"/>
  </w:num>
  <w:num w:numId="32">
    <w:abstractNumId w:val="3"/>
  </w:num>
  <w:num w:numId="33">
    <w:abstractNumId w:val="38"/>
  </w:num>
  <w:num w:numId="34">
    <w:abstractNumId w:val="9"/>
  </w:num>
  <w:num w:numId="35">
    <w:abstractNumId w:val="10"/>
  </w:num>
  <w:num w:numId="36">
    <w:abstractNumId w:val="4"/>
  </w:num>
  <w:num w:numId="37">
    <w:abstractNumId w:val="27"/>
  </w:num>
  <w:num w:numId="38">
    <w:abstractNumId w:val="33"/>
  </w:num>
  <w:num w:numId="39">
    <w:abstractNumId w:val="29"/>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142C9"/>
    <w:rsid w:val="000200B9"/>
    <w:rsid w:val="00035AEB"/>
    <w:rsid w:val="00040471"/>
    <w:rsid w:val="00041E06"/>
    <w:rsid w:val="00090225"/>
    <w:rsid w:val="000D522A"/>
    <w:rsid w:val="000F086F"/>
    <w:rsid w:val="00124376"/>
    <w:rsid w:val="00134B9E"/>
    <w:rsid w:val="0016204A"/>
    <w:rsid w:val="001762A3"/>
    <w:rsid w:val="00176A8D"/>
    <w:rsid w:val="001A4C6F"/>
    <w:rsid w:val="001E4B5F"/>
    <w:rsid w:val="001F22A2"/>
    <w:rsid w:val="00205B1B"/>
    <w:rsid w:val="0024068B"/>
    <w:rsid w:val="002B3E0C"/>
    <w:rsid w:val="003009A0"/>
    <w:rsid w:val="003351B1"/>
    <w:rsid w:val="00351F30"/>
    <w:rsid w:val="00373EE9"/>
    <w:rsid w:val="003A2C6C"/>
    <w:rsid w:val="003A4830"/>
    <w:rsid w:val="003C3E96"/>
    <w:rsid w:val="00437143"/>
    <w:rsid w:val="004949BF"/>
    <w:rsid w:val="004B67B4"/>
    <w:rsid w:val="004E5571"/>
    <w:rsid w:val="00503183"/>
    <w:rsid w:val="0054690A"/>
    <w:rsid w:val="0054778D"/>
    <w:rsid w:val="00557542"/>
    <w:rsid w:val="00561769"/>
    <w:rsid w:val="005964DF"/>
    <w:rsid w:val="005B2157"/>
    <w:rsid w:val="005B6F84"/>
    <w:rsid w:val="005F2028"/>
    <w:rsid w:val="00620701"/>
    <w:rsid w:val="00633197"/>
    <w:rsid w:val="006639CC"/>
    <w:rsid w:val="006C3795"/>
    <w:rsid w:val="006F58C8"/>
    <w:rsid w:val="00781B90"/>
    <w:rsid w:val="00782DC6"/>
    <w:rsid w:val="00784EB7"/>
    <w:rsid w:val="007C0968"/>
    <w:rsid w:val="007D5FBC"/>
    <w:rsid w:val="007E0CA3"/>
    <w:rsid w:val="007E17A2"/>
    <w:rsid w:val="00844BA1"/>
    <w:rsid w:val="008732B7"/>
    <w:rsid w:val="008A2DC1"/>
    <w:rsid w:val="008B1490"/>
    <w:rsid w:val="00917FF7"/>
    <w:rsid w:val="00933F99"/>
    <w:rsid w:val="009509F8"/>
    <w:rsid w:val="00992E1A"/>
    <w:rsid w:val="009B116A"/>
    <w:rsid w:val="009F6C19"/>
    <w:rsid w:val="00A30468"/>
    <w:rsid w:val="00A47CEA"/>
    <w:rsid w:val="00A54AC4"/>
    <w:rsid w:val="00A819D7"/>
    <w:rsid w:val="00A859F2"/>
    <w:rsid w:val="00AB4FBD"/>
    <w:rsid w:val="00BC4A56"/>
    <w:rsid w:val="00BC520A"/>
    <w:rsid w:val="00BD6681"/>
    <w:rsid w:val="00C114F4"/>
    <w:rsid w:val="00C7660E"/>
    <w:rsid w:val="00C77D48"/>
    <w:rsid w:val="00CD4D61"/>
    <w:rsid w:val="00D0798F"/>
    <w:rsid w:val="00D2076E"/>
    <w:rsid w:val="00D93F25"/>
    <w:rsid w:val="00DD5F39"/>
    <w:rsid w:val="00DE10F8"/>
    <w:rsid w:val="00E108CA"/>
    <w:rsid w:val="00E735FA"/>
    <w:rsid w:val="00EB5A97"/>
    <w:rsid w:val="00EC4EF3"/>
    <w:rsid w:val="00EE7916"/>
    <w:rsid w:val="00F15DA6"/>
    <w:rsid w:val="00F7426C"/>
    <w:rsid w:val="00F82546"/>
    <w:rsid w:val="00FA1619"/>
    <w:rsid w:val="00FC395C"/>
    <w:rsid w:val="00FD404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81</TotalTime>
  <Pages>2</Pages>
  <Words>343</Words>
  <Characters>1957</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2403</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Gail Ford</cp:lastModifiedBy>
  <cp:revision>6</cp:revision>
  <cp:lastPrinted>2013-10-02T16:37:00Z</cp:lastPrinted>
  <dcterms:created xsi:type="dcterms:W3CDTF">2014-02-25T14:50:00Z</dcterms:created>
  <dcterms:modified xsi:type="dcterms:W3CDTF">2014-02-25T21:54:00Z</dcterms:modified>
</cp:coreProperties>
</file>